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glossary/footnotes.xml" ContentType="application/vnd.openxmlformats-officedocument.wordprocessingml.footnotes+xml"/>
  <Override PartName="/word/glossary/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Table of contents:</w:t>
      </w:r>
      <w:r/>
    </w:p>
    <w:sdt>
      <w:sdtPr>
        <w15:appearance w15:val="boundingBox"/>
        <w:placeholder>
          <w:docPart w:val="DefaultPlaceholder_TEXT"/>
        </w:placeholder>
        <w:docPartObj>
          <w:docPartGallery w:val="Table of Contents"/>
          <w:docPartUnique w:val="true"/>
        </w:docPartObj>
        <w:rPr>
          <w:rFonts w:ascii="Arial" w:hAnsi="Arial" w:eastAsia="Arial" w:cs="Arial"/>
          <w:b/>
          <w:color w:val="365f91"/>
          <w:sz w:val="28"/>
        </w:rPr>
      </w:sdtPr>
      <w:sdtContent>
        <w:p>
          <w:pPr>
            <w:pStyle w:val="911"/>
            <w:pBdr/>
            <w:tabs>
              <w:tab w:val="left" w:leader="none" w:pos="567"/>
              <w:tab w:val="right" w:leader="dot" w:pos="9355"/>
            </w:tabs>
            <w:spacing/>
            <w:ind/>
            <w:rPr>
              <w14:ligatures w14:val="none"/>
            </w:rPr>
          </w:pPr>
          <w:r>
            <w:rPr>
              <w:rFonts w:ascii="Arial" w:hAnsi="Arial" w:eastAsia="Arial" w:cs="Arial"/>
              <w:b/>
              <w:bCs/>
              <w:color w:val="365f91"/>
              <w:sz w:val="28"/>
              <w:szCs w:val="28"/>
            </w:rPr>
          </w:r>
          <w:r>
            <w:fldChar w:fldCharType="begin"/>
            <w:instrText xml:space="preserve">TOC \o "1-9" \h \t "Heading 1,1,Heading 2,2,Heading 3,3,Heading 4,4,Heading 5,5,Heading 6,6,Heading 7,7,Heading 8,8,Heading 9,9" </w:instrText>
            <w:fldChar w:fldCharType="separate"/>
          </w:r>
          <w:r>
            <w:rPr>
              <w:rFonts w:ascii="Arial" w:hAnsi="Arial" w:eastAsia="Arial" w:cs="Arial"/>
              <w:b/>
              <w:bCs/>
              <w:color w:val="365f91"/>
              <w:sz w:val="28"/>
              <w:szCs w:val="28"/>
            </w:rPr>
          </w:r>
          <w:hyperlink w:tooltip="#_Toc1" w:anchor="_Toc1" w:history="1">
            <w:r>
              <w:rPr>
                <w:rFonts w:ascii="Arial" w:hAnsi="Arial" w:eastAsia="Arial" w:cs="Arial"/>
              </w:rPr>
              <w:t xml:space="preserve">1</w:t>
            </w:r>
            <w:r>
              <w:tab/>
            </w:r>
            <w:r>
              <w:rPr>
                <w:rStyle w:val="904"/>
              </w:rPr>
            </w:r>
            <w:r>
              <w:rPr>
                <w:rStyle w:val="904"/>
              </w:rPr>
              <w:t xml:space="preserve">Overview of MedQdoc</w:t>
            </w:r>
            <w:r>
              <w:rPr>
                <w:rStyle w:val="904"/>
                <w14:ligatures w14:val="none"/>
              </w:rPr>
            </w:r>
            <w:r>
              <w:tab/>
            </w:r>
            <w:r>
              <w:fldChar w:fldCharType="begin"/>
              <w:instrText xml:space="preserve">PAGEREF _Toc1 \h</w:instrText>
              <w:fldChar w:fldCharType="separate"/>
              <w:t xml:space="preserve">2</w:t>
              <w:fldChar w:fldCharType="end"/>
            </w:r>
          </w:hyperlink>
          <w:r>
            <w:rPr>
              <w14:ligatures w14:val="none"/>
            </w:rPr>
          </w:r>
        </w:p>
        <w:p>
          <w:pPr>
            <w:pStyle w:val="911"/>
            <w:pBdr/>
            <w:tabs>
              <w:tab w:val="left" w:leader="none" w:pos="567"/>
              <w:tab w:val="right" w:leader="dot" w:pos="9355"/>
            </w:tabs>
            <w:spacing/>
            <w:ind/>
            <w:rPr>
              <w:highlight w:val="none"/>
              <w14:ligatures w14:val="none"/>
            </w:rPr>
          </w:pPr>
          <w:hyperlink w:tooltip="#_Toc2" w:anchor="_Toc2" w:history="1">
            <w:r>
              <w:rPr>
                <w:rFonts w:ascii="Arial" w:hAnsi="Arial" w:eastAsia="Arial" w:cs="Arial"/>
              </w:rPr>
              <w:t xml:space="preserve">2</w:t>
            </w:r>
            <w:r>
              <w:tab/>
            </w:r>
            <w:r>
              <w:rPr>
                <w:rStyle w:val="904"/>
              </w:rPr>
            </w:r>
            <w:r>
              <w:rPr>
                <w:rStyle w:val="904"/>
                <w:highlight w:val="none"/>
              </w:rPr>
              <w:t xml:space="preserve">Conclusion </w:t>
            </w:r>
            <w:r>
              <w:rPr>
                <w:rStyle w:val="904"/>
                <w:highlight w:val="none"/>
                <w14:ligatures w14:val="none"/>
              </w:rPr>
            </w:r>
            <w:r>
              <w:tab/>
            </w:r>
            <w:r>
              <w:fldChar w:fldCharType="begin"/>
              <w:instrText xml:space="preserve">PAGEREF _Toc2 \h</w:instrText>
              <w:fldChar w:fldCharType="separate"/>
              <w:t xml:space="preserve">2</w:t>
              <w:fldChar w:fldCharType="end"/>
            </w:r>
          </w:hyperlink>
          <w:r>
            <w:rPr>
              <w:highlight w:val="none"/>
              <w14:ligatures w14:val="none"/>
            </w:rPr>
          </w:r>
        </w:p>
        <w:p>
          <w:pPr>
            <w:pStyle w:val="911"/>
            <w:pBdr/>
            <w:tabs>
              <w:tab w:val="left" w:leader="none" w:pos="567"/>
              <w:tab w:val="right" w:leader="dot" w:pos="9355"/>
            </w:tabs>
            <w:spacing/>
            <w:ind/>
            <w:rPr>
              <w14:ligatures w14:val="none"/>
            </w:rPr>
          </w:pPr>
          <w:hyperlink w:tooltip="#_Toc3" w:anchor="_Toc3" w:history="1">
            <w:r>
              <w:rPr>
                <w:rFonts w:ascii="Arial" w:hAnsi="Arial" w:eastAsia="Arial" w:cs="Arial"/>
              </w:rPr>
              <w:t xml:space="preserve">3</w:t>
            </w:r>
            <w:r>
              <w:tab/>
            </w:r>
            <w:r>
              <w:rPr>
                <w:rStyle w:val="904"/>
              </w:rPr>
            </w:r>
            <w:r>
              <w:rPr>
                <w:rStyle w:val="904"/>
              </w:rPr>
              <w:t xml:space="preserve">Summary</w:t>
            </w:r>
            <w:r>
              <w:rPr>
                <w:rStyle w:val="904"/>
                <w14:ligatures w14:val="none"/>
              </w:rPr>
            </w:r>
            <w:r>
              <w:tab/>
            </w:r>
            <w:r>
              <w:fldChar w:fldCharType="begin"/>
              <w:instrText xml:space="preserve">PAGEREF _Toc3 \h</w:instrText>
              <w:fldChar w:fldCharType="separate"/>
              <w:t xml:space="preserve">2</w:t>
              <w:fldChar w:fldCharType="end"/>
            </w:r>
          </w:hyperlink>
          <w:r>
            <w:rPr>
              <w14:ligatures w14:val="none"/>
            </w:rPr>
          </w:r>
        </w:p>
        <w:p>
          <w:pPr>
            <w:pStyle w:val="911"/>
            <w:pBdr/>
            <w:tabs>
              <w:tab w:val="left" w:leader="none" w:pos="567"/>
              <w:tab w:val="right" w:leader="dot" w:pos="9355"/>
            </w:tabs>
            <w:spacing/>
            <w:ind/>
            <w:rPr>
              <w14:ligatures w14:val="none"/>
            </w:rPr>
          </w:pPr>
          <w:hyperlink w:tooltip="#_Toc4" w:anchor="_Toc4" w:history="1">
            <w:r>
              <w:rPr>
                <w:rFonts w:ascii="Arial" w:hAnsi="Arial" w:eastAsia="Arial" w:cs="Arial"/>
              </w:rPr>
              <w:t xml:space="preserve">4</w:t>
            </w:r>
            <w:r>
              <w:tab/>
            </w:r>
            <w:r>
              <w:rPr>
                <w:rStyle w:val="904"/>
              </w:rPr>
            </w:r>
            <w:r>
              <w:rPr>
                <w:rStyle w:val="904"/>
              </w:rPr>
              <w:t xml:space="preserve">Monitoring and follow-up</w:t>
            </w:r>
            <w:r>
              <w:rPr>
                <w:rStyle w:val="904"/>
                <w14:ligatures w14:val="none"/>
              </w:rPr>
            </w:r>
            <w:r>
              <w:tab/>
            </w:r>
            <w:r>
              <w:fldChar w:fldCharType="begin"/>
              <w:instrText xml:space="preserve">PAGEREF _Toc4 \h</w:instrText>
              <w:fldChar w:fldCharType="separate"/>
              <w:t xml:space="preserve">3</w:t>
              <w:fldChar w:fldCharType="end"/>
            </w:r>
          </w:hyperlink>
          <w:r>
            <w:rPr>
              <w14:ligatures w14:val="none"/>
            </w:rPr>
          </w:r>
        </w:p>
        <w:p>
          <w:pPr>
            <w:pStyle w:val="912"/>
            <w:pBdr/>
            <w:tabs>
              <w:tab w:val="left" w:leader="none" w:pos="1134"/>
              <w:tab w:val="right" w:leader="dot" w:pos="9355"/>
            </w:tabs>
            <w:spacing/>
            <w:ind/>
            <w:rPr>
              <w:rFonts w:ascii="Arial" w:hAnsi="Arial" w:cs="Arial"/>
              <w:b w:val="0"/>
              <w:bCs w:val="0"/>
              <w:highlight w:val="none"/>
            </w:rPr>
          </w:pPr>
          <w:hyperlink w:tooltip="#_Toc5" w:anchor="_Toc5" w:history="1">
            <w:r>
              <w:rPr>
                <w:rFonts w:ascii="Arial" w:hAnsi="Arial" w:eastAsia="Arial" w:cs="Arial"/>
              </w:rPr>
              <w:t xml:space="preserve">4.1</w:t>
            </w:r>
            <w:r>
              <w:tab/>
            </w:r>
            <w:r>
              <w:rPr>
                <w:rStyle w:val="904"/>
              </w:rPr>
            </w:r>
            <w:r>
              <w:rPr>
                <w:rStyle w:val="904"/>
                <w:rFonts w:ascii="Arial" w:hAnsi="Arial" w:eastAsia="Arial" w:cs="Arial"/>
                <w:b w:val="0"/>
                <w:bCs w:val="0"/>
              </w:rPr>
              <w:t xml:space="preserve">Participants in risk work</w:t>
            </w:r>
            <w:r>
              <w:rPr>
                <w:rStyle w:val="904"/>
                <w:rFonts w:ascii="Arial" w:hAnsi="Arial" w:cs="Arial"/>
                <w:b w:val="0"/>
                <w:bCs w:val="0"/>
                <w:highlight w:val="none"/>
              </w:rPr>
            </w:r>
            <w:r>
              <w:tab/>
            </w:r>
            <w:r>
              <w:fldChar w:fldCharType="begin"/>
              <w:instrText xml:space="preserve">PAGEREF _Toc5 \h</w:instrText>
              <w:fldChar w:fldCharType="separate"/>
              <w:t xml:space="preserve">3</w:t>
              <w:fldChar w:fldCharType="end"/>
            </w:r>
          </w:hyperlink>
          <w:r>
            <w:rPr>
              <w:rFonts w:ascii="Arial" w:hAnsi="Arial" w:cs="Arial"/>
              <w:b w:val="0"/>
              <w:bCs w:val="0"/>
              <w:highlight w:val="none"/>
            </w:rPr>
          </w:r>
        </w:p>
        <w:p>
          <w:pPr>
            <w:pStyle w:val="911"/>
            <w:pBdr/>
            <w:tabs>
              <w:tab w:val="left" w:leader="none" w:pos="567"/>
              <w:tab w:val="right" w:leader="dot" w:pos="9355"/>
            </w:tabs>
            <w:spacing/>
            <w:ind/>
            <w:rPr>
              <w:highlight w:val="none"/>
              <w14:ligatures w14:val="none"/>
            </w:rPr>
          </w:pPr>
          <w:hyperlink w:tooltip="#_Toc6" w:anchor="_Toc6" w:history="1">
            <w:r>
              <w:rPr>
                <w:rFonts w:ascii="Arial" w:hAnsi="Arial" w:eastAsia="Arial" w:cs="Arial"/>
              </w:rPr>
              <w:t xml:space="preserve">5</w:t>
            </w:r>
            <w:r>
              <w:tab/>
            </w:r>
            <w:r>
              <w:rPr>
                <w:rStyle w:val="904"/>
              </w:rPr>
            </w:r>
            <w:r>
              <w:rPr>
                <w:rStyle w:val="904"/>
                <w:highlight w:val="none"/>
              </w:rPr>
              <w:t xml:space="preserve">References</w:t>
            </w:r>
            <w:r>
              <w:rPr>
                <w:rStyle w:val="904"/>
                <w:highlight w:val="none"/>
                <w14:ligatures w14:val="none"/>
              </w:rPr>
            </w:r>
            <w:r>
              <w:tab/>
            </w:r>
            <w:r>
              <w:fldChar w:fldCharType="begin"/>
              <w:instrText xml:space="preserve">PAGEREF _Toc6 \h</w:instrText>
              <w:fldChar w:fldCharType="separate"/>
              <w:t xml:space="preserve">3</w:t>
              <w:fldChar w:fldCharType="end"/>
            </w:r>
          </w:hyperlink>
          <w:r>
            <w:rPr>
              <w:highlight w:val="none"/>
              <w14:ligatures w14:val="none"/>
            </w:rPr>
          </w:r>
        </w:p>
        <w:p>
          <w:pPr>
            <w:pStyle w:val="911"/>
            <w:pBdr/>
            <w:tabs>
              <w:tab w:val="left" w:leader="none" w:pos="567"/>
              <w:tab w:val="right" w:leader="dot" w:pos="9355"/>
            </w:tabs>
            <w:spacing/>
            <w:ind/>
            <w:rPr>
              <w:highlight w:val="none"/>
            </w:rPr>
          </w:pPr>
          <w:hyperlink w:tooltip="#_Toc7" w:anchor="_Toc7" w:history="1">
            <w:r>
              <w:rPr>
                <w:rFonts w:ascii="Arial" w:hAnsi="Arial" w:eastAsia="Arial" w:cs="Arial"/>
              </w:rPr>
              <w:t xml:space="preserve">6</w:t>
            </w:r>
            <w:r>
              <w:tab/>
            </w:r>
            <w:r>
              <w:rPr>
                <w:rStyle w:val="904"/>
              </w:rPr>
            </w:r>
            <w:r>
              <w:rPr>
                <w:rStyle w:val="904"/>
                <w:highlight w:val="none"/>
              </w:rPr>
              <w:t xml:space="preserve">Document history</w:t>
            </w:r>
            <w:r>
              <w:rPr>
                <w:rStyle w:val="904"/>
                <w:highlight w:val="none"/>
              </w:rPr>
            </w:r>
            <w:r>
              <w:tab/>
            </w:r>
            <w:r>
              <w:fldChar w:fldCharType="begin"/>
              <w:instrText xml:space="preserve">PAGEREF _Toc7 \h</w:instrText>
              <w:fldChar w:fldCharType="separate"/>
              <w:t xml:space="preserve">3</w:t>
              <w:fldChar w:fldCharType="end"/>
            </w:r>
          </w:hyperlink>
          <w:r>
            <w:rPr>
              <w:highlight w:val="none"/>
            </w:rPr>
          </w:r>
        </w:p>
        <w:p>
          <w:pPr>
            <w:pBdr/>
            <w:spacing/>
            <w:ind/>
            <w:rPr>
              <w:rFonts w:ascii="Arial" w:hAnsi="Arial" w:eastAsia="Arial" w:cs="Arial"/>
              <w:b/>
              <w:bCs/>
              <w:color w:val="365f91"/>
              <w:sz w:val="28"/>
              <w:szCs w:val="28"/>
            </w:rPr>
          </w:pPr>
          <w:r/>
          <w:r>
            <w:fldChar w:fldCharType="end"/>
          </w:r>
          <w:r/>
          <w:r/>
        </w:p>
      </w:sdtContent>
    </w:sdt>
    <w:p>
      <w:pPr>
        <w:pBdr/>
        <w:shd w:val="nil" w:color="auto"/>
        <w:spacing/>
        <w:ind/>
        <w:rPr>
          <w14:ligatures w14:val="none"/>
        </w:rPr>
      </w:pPr>
      <w:r>
        <w:rPr>
          <w14:ligatures w14:val="none"/>
        </w:rPr>
        <w:br w:type="page" w:clear="all"/>
      </w:r>
      <w:r>
        <w:rPr>
          <w14:ligatures w14:val="none"/>
        </w:rPr>
      </w:r>
      <w:r>
        <w:rPr>
          <w14:ligatures w14:val="none"/>
        </w:rPr>
      </w:r>
    </w:p>
    <w:p>
      <w:pPr>
        <w:pStyle w:val="746"/>
        <w:pBdr>
          <w:top w:val="none" w:color="000000" w:sz="4" w:space="0"/>
          <w:left w:val="none" w:color="000000" w:sz="4" w:space="0"/>
          <w:bottom w:val="none" w:color="000000" w:sz="4" w:space="0"/>
          <w:right w:val="none" w:color="000000" w:sz="4" w:space="0"/>
        </w:pBdr>
        <w:spacing w:line="322" w:lineRule="atLeast"/>
        <w:ind w:right="0"/>
        <w:rPr>
          <w14:ligatures w14:val="none"/>
        </w:rPr>
      </w:pPr>
      <w:r/>
      <w:bookmarkStart w:id="1" w:name="_Toc1"/>
      <w:r>
        <w:t xml:space="preserve">Overview of MedQdoc</w:t>
      </w:r>
      <w:r/>
      <w:bookmarkEnd w:id="1"/>
      <w:r/>
      <w:r>
        <w:rPr>
          <w14:ligatures w14:val="none"/>
        </w:rPr>
      </w:r>
    </w:p>
    <w:p>
      <w:pPr>
        <w:pBdr/>
        <w:spacing/>
        <w:ind/>
        <w:rPr>
          <w:rFonts w:ascii="Arial" w:hAnsi="Arial" w:eastAsia="Arial" w:cs="Arial"/>
          <w:b w:val="0"/>
          <w:bCs w:val="0"/>
          <w:color w:val="000000"/>
          <w:sz w:val="22"/>
          <w:szCs w:val="22"/>
          <w:highlight w:val="none"/>
        </w:rPr>
      </w:pPr>
      <w:r>
        <w:rPr>
          <w:rFonts w:ascii="Arial" w:hAnsi="Arial" w:eastAsia="Arial" w:cs="Arial"/>
          <w:b w:val="0"/>
          <w:bCs w:val="0"/>
          <w:color w:val="000000"/>
          <w:sz w:val="22"/>
          <w:szCs w:val="22"/>
          <w:highlight w:val="white"/>
        </w:rPr>
      </w:r>
      <w:r>
        <w:rPr>
          <w:rFonts w:ascii="Arial" w:hAnsi="Arial" w:eastAsia="Arial" w:cs="Arial"/>
          <w:b w:val="0"/>
          <w:bCs w:val="0"/>
          <w:color w:val="000000"/>
          <w:sz w:val="22"/>
          <w:szCs w:val="22"/>
        </w:rPr>
        <w:t xml:space="preserve">The intended purpose of MedQdoc is to be a tool for organisations operating in medical device industry to manage their business processes across the whole organisation. </w:t>
      </w:r>
      <w:r>
        <w:rPr>
          <w:rFonts w:ascii="Arial" w:hAnsi="Arial" w:eastAsia="Arial" w:cs="Arial"/>
          <w:b w:val="0"/>
          <w:bCs w:val="0"/>
          <w:color w:val="000000"/>
          <w:sz w:val="22"/>
          <w:szCs w:val="22"/>
          <w:highlight w:val="none"/>
        </w:rPr>
      </w:r>
      <w:r>
        <w:rPr>
          <w:rFonts w:ascii="Arial" w:hAnsi="Arial" w:eastAsia="Arial" w:cs="Arial"/>
          <w:b w:val="0"/>
          <w:bCs w:val="0"/>
          <w:color w:val="000000"/>
          <w:sz w:val="22"/>
          <w:szCs w:val="22"/>
          <w:highlight w:val="none"/>
        </w:rPr>
      </w:r>
    </w:p>
    <w:p>
      <w:pPr>
        <w:pBdr>
          <w:top w:val="none" w:color="000000" w:sz="4" w:space="0"/>
          <w:left w:val="none" w:color="000000" w:sz="4" w:space="0"/>
          <w:bottom w:val="none" w:color="000000" w:sz="4" w:space="0"/>
          <w:right w:val="none" w:color="000000" w:sz="4" w:space="0"/>
        </w:pBdr>
        <w:spacing w:line="253" w:lineRule="atLeast"/>
        <w:ind w:right="0" w:firstLine="0" w:left="0"/>
        <w:rPr>
          <w:rFonts w:ascii="Arial" w:hAnsi="Arial" w:eastAsia="Arial" w:cs="Arial"/>
          <w:color w:val="000000"/>
          <w:sz w:val="22"/>
          <w:szCs w:val="22"/>
          <w:highlight w:val="none"/>
        </w:rPr>
      </w:pPr>
      <w:r>
        <w:rPr>
          <w:rFonts w:ascii="Arial" w:hAnsi="Arial" w:eastAsia="Arial" w:cs="Arial"/>
          <w:color w:val="000000"/>
          <w:sz w:val="22"/>
        </w:rPr>
      </w:r>
      <w:r>
        <w:rPr>
          <w:rFonts w:ascii="Arial" w:hAnsi="Arial" w:eastAsia="Arial" w:cs="Arial"/>
          <w:color w:val="000000"/>
          <w:sz w:val="22"/>
        </w:rPr>
        <w:t xml:space="preserve">MedQdoc is</w:t>
      </w:r>
      <w:r>
        <w:rPr>
          <w:rFonts w:ascii="Arial" w:hAnsi="Arial" w:eastAsia="Arial" w:cs="Arial"/>
          <w:color w:val="000000"/>
          <w:sz w:val="22"/>
        </w:rPr>
        <w:t xml:space="preserve"> a SaaS-based document and case  management solution designed for the medtech industry as part of an electronic quality management system (eQMS). The system is used to manage, store, and track essential documents in the medical device field, ensuring compl</w:t>
      </w:r>
      <w:r>
        <w:rPr>
          <w:rFonts w:ascii="Arial" w:hAnsi="Arial" w:eastAsia="Arial" w:cs="Arial"/>
          <w:color w:val="000000"/>
          <w:sz w:val="22"/>
        </w:rPr>
        <w:t xml:space="preserve">iance with strict regulatory requirements such as ISO 13485 and FDA 21 CFR Part 11.</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pStyle w:val="746"/>
        <w:pBdr/>
        <w:spacing/>
        <w:ind/>
        <w:rPr>
          <w:highlight w:val="none"/>
          <w14:ligatures w14:val="none"/>
        </w:rPr>
      </w:pPr>
      <w:r/>
      <w:bookmarkStart w:id="2" w:name="_Toc2"/>
      <w:r>
        <w:rPr>
          <w:highlight w:val="none"/>
        </w:rPr>
        <w:t xml:space="preserve">Conclusion </w:t>
      </w:r>
      <w:r/>
      <w:bookmarkEnd w:id="2"/>
      <w:r/>
      <w:r>
        <w:rPr>
          <w:highlight w:val="none"/>
          <w14:ligatures w14:val="none"/>
        </w:rPr>
      </w:r>
    </w:p>
    <w:p>
      <w:pPr>
        <w:pBdr>
          <w:top w:val="none" w:color="000000" w:sz="4" w:space="0"/>
          <w:left w:val="none" w:color="000000" w:sz="4" w:space="0"/>
          <w:bottom w:val="none" w:color="000000" w:sz="4" w:space="0"/>
          <w:right w:val="none" w:color="000000" w:sz="4" w:space="0"/>
        </w:pBdr>
        <w:spacing/>
        <w:ind w:right="0" w:firstLine="0" w:left="0"/>
        <w:rPr/>
      </w:pPr>
      <w:r>
        <w:t xml:space="preserve">The risk analysis performed on MedQdoc identified several potential vulnerabilities and areas of concern that could negatively impact system reliability, data integrity, and adherence to regulatory standards. These risks were eva</w:t>
      </w:r>
      <w:r>
        <w:t xml:space="preserve">luated, and appropriate mitigation strategies has been implemented to address each identified issue.</w:t>
      </w:r>
      <w:r/>
    </w:p>
    <w:p>
      <w:pPr>
        <w:pBdr>
          <w:top w:val="none" w:color="000000" w:sz="4" w:space="0"/>
          <w:left w:val="none" w:color="000000" w:sz="4" w:space="0"/>
          <w:bottom w:val="none" w:color="000000" w:sz="4" w:space="0"/>
          <w:right w:val="none" w:color="000000" w:sz="4" w:space="0"/>
        </w:pBdr>
        <w:spacing/>
        <w:ind w:right="0" w:firstLine="0" w:left="0"/>
        <w:rPr/>
      </w:pPr>
      <w:r>
        <w:t xml:space="preserve">Through the application of these risk mitigation measures—such as regular backups, thorough testing, compliance assessments, and ensuring supplier reliability—the overall system integrity and operational performance have been significantly enhanced.</w:t>
      </w:r>
      <w:r/>
    </w:p>
    <w:p>
      <w:pPr>
        <w:pBdr>
          <w:top w:val="none" w:color="000000" w:sz="4" w:space="0"/>
          <w:left w:val="none" w:color="000000" w:sz="4" w:space="0"/>
          <w:bottom w:val="none" w:color="000000" w:sz="4" w:space="0"/>
          <w:right w:val="none" w:color="000000" w:sz="4" w:space="0"/>
        </w:pBdr>
        <w:spacing/>
        <w:ind w:right="0" w:firstLine="0" w:left="0"/>
        <w:rPr/>
      </w:pPr>
      <w:r>
        <w:t xml:space="preserve">Following these actions, the reliability of the system and the safeguarding of data integrity have been thoroughly reassessed. Based on this, it can be concluded that the residual risks fall well within acceptable limits, both in terms of op</w:t>
      </w:r>
      <w:r>
        <w:t xml:space="preserve">erational functionality and regulatory compliance.</w:t>
      </w:r>
      <w:r/>
    </w:p>
    <w:p>
      <w:pPr>
        <w:pBdr>
          <w:top w:val="none" w:color="000000" w:sz="4" w:space="0"/>
          <w:left w:val="none" w:color="000000" w:sz="4" w:space="0"/>
          <w:bottom w:val="none" w:color="000000" w:sz="4" w:space="0"/>
          <w:right w:val="none" w:color="000000" w:sz="4" w:space="0"/>
        </w:pBdr>
        <w:spacing/>
        <w:ind w:right="0" w:firstLine="0" w:left="0"/>
        <w:rPr/>
      </w:pPr>
      <w:r>
        <w:t xml:space="preserve">Given these findings, MedQdoc is now considered to meet necessary criteria for safe and secure use, and is deemed ready for release to customers, with confidence in its ability to perform reliably in real-world applications.</w:t>
      </w:r>
      <w:r/>
    </w:p>
    <w:p>
      <w:pPr>
        <w:pStyle w:val="746"/>
        <w:pBdr>
          <w:top w:val="none" w:color="000000" w:sz="4" w:space="0"/>
          <w:left w:val="none" w:color="000000" w:sz="4" w:space="0"/>
          <w:bottom w:val="none" w:color="000000" w:sz="4" w:space="0"/>
          <w:right w:val="none" w:color="000000" w:sz="4" w:space="0"/>
        </w:pBdr>
        <w:spacing w:line="322" w:lineRule="atLeast"/>
        <w:ind w:right="0" w:firstLine="0" w:left="0"/>
        <w:rPr>
          <w14:ligatures w14:val="none"/>
        </w:rPr>
      </w:pPr>
      <w:r/>
      <w:bookmarkStart w:id="3" w:name="_Toc3"/>
      <w:r>
        <w:t xml:space="preserve">Summary</w:t>
      </w:r>
      <w:r/>
      <w:bookmarkEnd w:id="3"/>
      <w:r/>
      <w:r>
        <w:rPr>
          <w14:ligatures w14:val="none"/>
        </w:rPr>
      </w:r>
    </w:p>
    <w:p>
      <w:pPr>
        <w:pBdr>
          <w:top w:val="none" w:color="000000" w:sz="4" w:space="0"/>
          <w:left w:val="none" w:color="000000" w:sz="4" w:space="0"/>
          <w:bottom w:val="none" w:color="000000" w:sz="4" w:space="0"/>
          <w:right w:val="none" w:color="000000" w:sz="4" w:space="0"/>
        </w:pBdr>
        <w:spacing w:line="253" w:lineRule="atLeast"/>
        <w:ind w:right="0" w:firstLine="0" w:left="0"/>
        <w:rPr>
          <w:rFonts w:ascii="Arial" w:hAnsi="Arial" w:cs="Arial"/>
          <w:color w:val="000000"/>
          <w:sz w:val="22"/>
          <w:szCs w:val="22"/>
        </w:rPr>
      </w:pPr>
      <w:r>
        <w:rPr>
          <w:rFonts w:ascii="Arial" w:hAnsi="Arial" w:eastAsia="Arial" w:cs="Arial"/>
          <w:color w:val="000000"/>
          <w:sz w:val="22"/>
        </w:rPr>
        <w:t xml:space="preserve">All remaining risks are assessed accepted. Existing surveillance and monitoring activities are assessed as sufficient to continue maintaining control of the </w:t>
      </w:r>
      <w:r>
        <w:rPr>
          <w:rFonts w:ascii="Arial" w:hAnsi="Arial" w:eastAsia="Arial" w:cs="Arial"/>
          <w:color w:val="000000"/>
          <w:sz w:val="22"/>
        </w:rPr>
        <w:t xml:space="preserve">risks. </w:t>
      </w:r>
      <w:r>
        <w:rPr>
          <w:rFonts w:ascii="Arial" w:hAnsi="Arial" w:cs="Arial"/>
          <w:color w:val="000000"/>
          <w:sz w:val="22"/>
          <w:szCs w:val="22"/>
        </w:rPr>
      </w:r>
      <w:r>
        <w:rPr>
          <w:rFonts w:ascii="Arial" w:hAnsi="Arial" w:cs="Arial"/>
          <w:color w:val="000000"/>
          <w:sz w:val="22"/>
          <w:szCs w:val="22"/>
        </w:rPr>
      </w:r>
    </w:p>
    <w:p>
      <w:pPr>
        <w:pBdr>
          <w:top w:val="none" w:color="000000" w:sz="4" w:space="0"/>
          <w:left w:val="none" w:color="000000" w:sz="4" w:space="0"/>
          <w:bottom w:val="none" w:color="000000" w:sz="4" w:space="0"/>
          <w:right w:val="none" w:color="000000" w:sz="4" w:space="0"/>
        </w:pBdr>
        <w:spacing w:line="253" w:lineRule="atLeast"/>
        <w:ind w:right="0" w:firstLine="0" w:left="0"/>
        <w:rPr>
          <w:rFonts w:ascii="Arial" w:hAnsi="Arial" w:cs="Arial"/>
          <w:sz w:val="22"/>
          <w:szCs w:val="22"/>
        </w:rPr>
      </w:pPr>
      <w:r>
        <w:rPr>
          <w:rFonts w:ascii="Arial" w:hAnsi="Arial" w:eastAsia="Arial" w:cs="Arial"/>
          <w:color w:val="000000"/>
          <w:sz w:val="22"/>
        </w:rPr>
        <w:t xml:space="preserve">The MedQdoc software does not directly cause serious injury or death to a patient, operator, or bystander. It is a tool that is used for document control and training management, replacing the need for physical</w:t>
      </w:r>
      <w:r>
        <w:rPr>
          <w:rFonts w:ascii="Arial" w:hAnsi="Arial" w:eastAsia="Arial" w:cs="Arial"/>
          <w:color w:val="000000"/>
          <w:sz w:val="22"/>
        </w:rPr>
        <w:t xml:space="preserve"> signing of documents and records for medical devices. The software named MedQdoc is therefore assessed to be of low level of concern.</w:t>
      </w:r>
      <w:r>
        <w:rPr>
          <w:rFonts w:ascii="Arial" w:hAnsi="Arial" w:cs="Arial"/>
          <w:sz w:val="22"/>
          <w:szCs w:val="22"/>
        </w:rPr>
      </w:r>
      <w:r>
        <w:rPr>
          <w:rFonts w:ascii="Arial" w:hAnsi="Arial" w:cs="Arial"/>
          <w:sz w:val="22"/>
          <w:szCs w:val="22"/>
        </w:rPr>
      </w:r>
    </w:p>
    <w:p>
      <w:pPr>
        <w:pBdr>
          <w:top w:val="none" w:color="000000" w:sz="4" w:space="0"/>
          <w:left w:val="none" w:color="000000" w:sz="4" w:space="0"/>
          <w:bottom w:val="none" w:color="000000" w:sz="4" w:space="0"/>
          <w:right w:val="none" w:color="000000" w:sz="4" w:space="0"/>
        </w:pBdr>
        <w:spacing w:line="253" w:lineRule="atLeast"/>
        <w:ind w:right="0" w:firstLine="0" w:left="0"/>
        <w:rPr>
          <w:rFonts w:ascii="Arial" w:hAnsi="Arial" w:eastAsia="Arial" w:cs="Arial"/>
          <w:color w:val="000000"/>
          <w:sz w:val="22"/>
          <w:szCs w:val="22"/>
        </w:rPr>
      </w:pPr>
      <w:r>
        <w:rPr>
          <w:rFonts w:ascii="Arial" w:hAnsi="Arial" w:eastAsia="Arial" w:cs="Arial"/>
          <w:color w:val="000000"/>
          <w:sz w:val="22"/>
        </w:rPr>
        <w:t xml:space="preserve">The</w:t>
      </w:r>
      <w:r>
        <w:rPr>
          <w:rFonts w:ascii="Arial" w:hAnsi="Arial" w:eastAsia="Arial" w:cs="Arial"/>
          <w:color w:val="000000"/>
          <w:sz w:val="22"/>
        </w:rPr>
        <w:t xml:space="preserve"> risk analysis provides a detailed overview of potential risks associated with MedQdoc, a document management system within the medtech industry. By identifying, classifying, and addressing these risks, MedQtech AB can ensure high security, compliance, and</w:t>
      </w:r>
      <w:r>
        <w:rPr>
          <w:rFonts w:ascii="Arial" w:hAnsi="Arial" w:eastAsia="Arial" w:cs="Arial"/>
          <w:color w:val="000000"/>
          <w:sz w:val="22"/>
        </w:rPr>
        <w:t xml:space="preserve"> operational reliability, which is crucial for maintaining </w:t>
      </w:r>
      <w:r>
        <w:rPr>
          <w:rFonts w:ascii="Arial" w:hAnsi="Arial" w:eastAsia="Arial" w:cs="Arial"/>
          <w:color w:val="000000"/>
          <w:sz w:val="22"/>
        </w:rPr>
        <w:t xml:space="preserve">trust and meeting regulatory requirements. </w:t>
      </w:r>
      <w:r>
        <w:rPr>
          <w:rFonts w:ascii="Arial" w:hAnsi="Arial" w:eastAsia="Arial" w:cs="Arial"/>
          <w:color w:val="000000"/>
          <w:sz w:val="22"/>
          <w:szCs w:val="22"/>
        </w:rPr>
      </w:r>
      <w:r>
        <w:rPr>
          <w:rFonts w:ascii="Arial" w:hAnsi="Arial" w:eastAsia="Arial" w:cs="Arial"/>
          <w:color w:val="000000"/>
          <w:sz w:val="22"/>
          <w:szCs w:val="22"/>
        </w:rPr>
      </w:r>
    </w:p>
    <w:p>
      <w:pPr>
        <w:pBdr>
          <w:top w:val="none" w:color="000000" w:sz="4" w:space="0"/>
          <w:left w:val="none" w:color="000000" w:sz="4" w:space="0"/>
          <w:bottom w:val="none" w:color="000000" w:sz="4" w:space="0"/>
          <w:right w:val="none" w:color="000000" w:sz="4" w:space="0"/>
        </w:pBdr>
        <w:spacing w:line="253" w:lineRule="atLeast"/>
        <w:ind w:right="0" w:firstLine="0" w:left="0"/>
        <w:rPr>
          <w:rFonts w:ascii="Arial" w:hAnsi="Arial" w:eastAsia="Arial" w:cs="Arial"/>
          <w:color w:val="000000"/>
          <w:sz w:val="22"/>
          <w:szCs w:val="22"/>
          <w:highlight w:val="none"/>
        </w:rPr>
      </w:pPr>
      <w:r>
        <w:rPr>
          <w:rFonts w:ascii="Arial" w:hAnsi="Arial" w:eastAsia="Arial" w:cs="Arial"/>
          <w:color w:val="000000"/>
          <w:sz w:val="22"/>
        </w:rPr>
        <w:t xml:space="preserve">The risk analysis should </w:t>
      </w:r>
      <w:r>
        <w:rPr>
          <w:rFonts w:ascii="Arial" w:hAnsi="Arial" w:eastAsia="Arial" w:cs="Arial"/>
          <w:color w:val="000000"/>
          <w:sz w:val="22"/>
        </w:rPr>
        <w:t xml:space="preserve">be updated continuously to reflect new risks and changing conditions.</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pStyle w:val="746"/>
        <w:pBdr>
          <w:top w:val="none" w:color="000000" w:sz="4" w:space="0"/>
          <w:left w:val="none" w:color="000000" w:sz="4" w:space="0"/>
          <w:bottom w:val="none" w:color="000000" w:sz="4" w:space="0"/>
          <w:right w:val="none" w:color="000000" w:sz="4" w:space="0"/>
        </w:pBdr>
        <w:spacing w:line="322" w:lineRule="atLeast"/>
        <w:ind w:right="0" w:firstLine="0" w:left="0"/>
        <w:rPr>
          <w14:ligatures w14:val="none"/>
        </w:rPr>
      </w:pPr>
      <w:r/>
      <w:bookmarkStart w:id="4" w:name="_Toc4"/>
      <w:r>
        <w:t xml:space="preserve">Monitoring and follow-up</w:t>
      </w:r>
      <w:r/>
      <w:bookmarkEnd w:id="4"/>
      <w:r/>
      <w:r>
        <w:rPr>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t xml:space="preserve">Risks should be continuously monitored, and any new risks should be added to the risk analysis as they are identified. Regular meetings should be conducted to review and update the risk analysis to ensure it remains current and comprehensive.</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t xml:space="preserve">Customer feedback and support issues are critical elements for monitoring and following up on risks within MedQdoc.This feedback may relate to previously identified risks, or in some cases, lead to the identification of new or evolving risks, which should</w:t>
      </w:r>
      <w:r>
        <w:t xml:space="preserve"> be documented and analyzed to improve future risk management efforts.</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ind w:right="0" w:firstLine="0" w:left="0"/>
        <w:rPr>
          <w:highlight w:val="none"/>
        </w:rPr>
      </w:pPr>
      <w:r>
        <w:t xml:space="preserve">A periodic review of the risk analysis and the effectiveness of </w:t>
      </w:r>
      <w:r>
        <w:t xml:space="preserve">the implemented mitigation measures should be performed at least once a year, or more frequently if there are significant changes in business or technology conditions. The result of the periodic review shall at least be presented during management review. </w:t>
      </w:r>
      <w:r>
        <w:rPr>
          <w:highlight w:val="none"/>
        </w:rPr>
      </w:r>
      <w:r>
        <w:rPr>
          <w:highlight w:val="none"/>
        </w:rPr>
      </w:r>
    </w:p>
    <w:p>
      <w:pPr>
        <w:pStyle w:val="748"/>
        <w:pBdr/>
        <w:spacing/>
        <w:ind/>
        <w:rPr>
          <w:rFonts w:ascii="Arial" w:hAnsi="Arial" w:cs="Arial"/>
          <w:b w:val="0"/>
          <w:bCs w:val="0"/>
          <w:sz w:val="22"/>
          <w:szCs w:val="14"/>
          <w:highlight w:val="none"/>
        </w:rPr>
      </w:pPr>
      <w:r/>
      <w:bookmarkStart w:id="5" w:name="_Toc5"/>
      <w:r>
        <w:rPr>
          <w:rFonts w:ascii="Arial" w:hAnsi="Arial" w:eastAsia="Arial" w:cs="Arial"/>
          <w:b w:val="0"/>
          <w:bCs w:val="0"/>
          <w:sz w:val="22"/>
          <w:szCs w:val="14"/>
        </w:rPr>
        <w:t xml:space="preserve">Participants in risk work</w:t>
      </w:r>
      <w:r/>
      <w:bookmarkEnd w:id="5"/>
      <w:r/>
      <w:r>
        <w:rPr>
          <w:rFonts w:ascii="Arial" w:hAnsi="Arial" w:cs="Arial"/>
          <w:b w:val="0"/>
          <w:bCs w:val="0"/>
          <w:sz w:val="22"/>
          <w:szCs w:val="14"/>
          <w:highlight w:val="none"/>
        </w:rPr>
      </w:r>
    </w:p>
    <w:p>
      <w:pPr>
        <w:pStyle w:val="926"/>
        <w:numPr>
          <w:ilvl w:val="0"/>
          <w:numId w:val="6"/>
        </w:numPr>
        <w:pBdr/>
        <w:spacing/>
        <w:ind/>
        <w:rPr>
          <w:rFonts w:ascii="Arial" w:hAnsi="Arial" w:cs="Arial"/>
          <w:highlight w:val="none"/>
        </w:rPr>
      </w:pPr>
      <w:r>
        <w:rPr>
          <w:rFonts w:ascii="Arial" w:hAnsi="Arial" w:eastAsia="Arial" w:cs="Arial"/>
          <w:highlight w:val="none"/>
        </w:rPr>
        <w:t xml:space="preserve">Therese Albinsson, CEO, Product Realization Manager, Product Owner </w:t>
      </w:r>
      <w:r>
        <w:rPr>
          <w:rFonts w:ascii="Arial" w:hAnsi="Arial" w:cs="Arial"/>
          <w:highlight w:val="none"/>
        </w:rPr>
      </w:r>
      <w:r>
        <w:rPr>
          <w:rFonts w:ascii="Arial" w:hAnsi="Arial" w:cs="Arial"/>
          <w:highlight w:val="none"/>
        </w:rPr>
      </w:r>
    </w:p>
    <w:p>
      <w:pPr>
        <w:pStyle w:val="926"/>
        <w:numPr>
          <w:ilvl w:val="0"/>
          <w:numId w:val="6"/>
        </w:numPr>
        <w:pBdr/>
        <w:spacing/>
        <w:ind/>
        <w:rPr>
          <w:rFonts w:ascii="Arial" w:hAnsi="Arial" w:eastAsia="Arial" w:cs="Arial"/>
          <w:highlight w:val="none"/>
        </w:rPr>
      </w:pPr>
      <w:r>
        <w:rPr>
          <w:rFonts w:ascii="Arial" w:hAnsi="Arial" w:eastAsia="Arial" w:cs="Arial"/>
          <w:highlight w:val="none"/>
        </w:rPr>
        <w:t xml:space="preserve">Hilda Palm, Customer Support Manager</w:t>
      </w:r>
      <w:r>
        <w:rPr>
          <w:rFonts w:ascii="Arial" w:hAnsi="Arial" w:eastAsia="Arial" w:cs="Arial"/>
          <w:highlight w:val="none"/>
        </w:rPr>
      </w:r>
      <w:r>
        <w:rPr>
          <w:rFonts w:ascii="Arial" w:hAnsi="Arial" w:eastAsia="Arial" w:cs="Arial"/>
          <w:highlight w:val="none"/>
        </w:rPr>
      </w:r>
    </w:p>
    <w:p>
      <w:pPr>
        <w:pStyle w:val="926"/>
        <w:numPr>
          <w:ilvl w:val="0"/>
          <w:numId w:val="6"/>
        </w:numPr>
        <w:pBdr/>
        <w:spacing/>
        <w:ind/>
        <w:rPr>
          <w:rFonts w:ascii="Arial" w:hAnsi="Arial" w:eastAsia="Arial" w:cs="Arial"/>
          <w:highlight w:val="none"/>
        </w:rPr>
      </w:pPr>
      <w:r>
        <w:rPr>
          <w:rFonts w:ascii="Arial" w:hAnsi="Arial" w:eastAsia="Arial" w:cs="Arial"/>
          <w:highlight w:val="none"/>
        </w:rPr>
        <w:t xml:space="preserve">Sofie Petersson, Quality and Regulatory Manager</w:t>
      </w:r>
      <w:r>
        <w:rPr>
          <w:rFonts w:ascii="Arial" w:hAnsi="Arial" w:eastAsia="Arial" w:cs="Arial"/>
          <w:highlight w:val="none"/>
        </w:rPr>
      </w:r>
      <w:r>
        <w:rPr>
          <w:rFonts w:ascii="Arial" w:hAnsi="Arial" w:eastAsia="Arial" w:cs="Arial"/>
          <w:highlight w:val="none"/>
        </w:rPr>
      </w:r>
    </w:p>
    <w:p>
      <w:pPr>
        <w:pStyle w:val="926"/>
        <w:numPr>
          <w:ilvl w:val="0"/>
          <w:numId w:val="6"/>
        </w:numPr>
        <w:pBdr/>
        <w:spacing/>
        <w:ind/>
        <w:rPr>
          <w:rFonts w:ascii="Arial" w:hAnsi="Arial" w:cs="Arial"/>
        </w:rPr>
      </w:pPr>
      <w:r>
        <w:rPr>
          <w:rFonts w:ascii="Arial" w:hAnsi="Arial" w:eastAsia="Arial" w:cs="Arial"/>
          <w:highlight w:val="none"/>
        </w:rPr>
        <w:t xml:space="preserve">Mårten Nilsson, CTO, Chief Technology Officer, External resources  Saas Innova AB</w:t>
      </w:r>
      <w:r>
        <w:rPr>
          <w:rFonts w:ascii="Arial" w:hAnsi="Arial" w:cs="Arial"/>
        </w:rPr>
      </w:r>
      <w:r>
        <w:rPr>
          <w:rFonts w:ascii="Arial" w:hAnsi="Arial" w:cs="Arial"/>
        </w:rPr>
      </w:r>
    </w:p>
    <w:p>
      <w:pPr>
        <w:pStyle w:val="746"/>
        <w:pBdr/>
        <w:spacing/>
        <w:ind/>
        <w:rPr>
          <w:highlight w:val="none"/>
          <w14:ligatures w14:val="none"/>
        </w:rPr>
      </w:pPr>
      <w:r/>
      <w:bookmarkStart w:id="6" w:name="_Toc6"/>
      <w:r>
        <w:rPr>
          <w:highlight w:val="none"/>
        </w:rPr>
        <w:t xml:space="preserve">References</w:t>
      </w:r>
      <w:r/>
      <w:bookmarkEnd w:id="6"/>
      <w:r/>
      <w:r>
        <w:rPr>
          <w:highlight w:val="none"/>
          <w14:ligatures w14:val="none"/>
        </w:rPr>
      </w:r>
    </w:p>
    <w:p>
      <w:pPr>
        <w:pBdr/>
        <w:spacing/>
        <w:ind/>
        <w:rPr>
          <w:highlight w:val="none"/>
        </w:rPr>
      </w:pPr>
      <w:r>
        <w:t xml:space="preserve">MedQdoc Risk Analysis </w:t>
      </w:r>
      <w:hyperlink r:id="rId10" w:tooltip="https://eqms.medqdoc.com/medqdoc-internal-link/Document/1779/latest/New_Tab" w:history="1">
        <w:r>
          <w:rPr>
            <w:rStyle w:val="904"/>
            <w:highlight w:val="none"/>
          </w:rPr>
          <w:t xml:space="preserve">(#MQ.1779)</w:t>
        </w:r>
      </w:hyperlink>
      <w:r>
        <w:rPr>
          <w:highlight w:val="none"/>
        </w:rPr>
        <w:br/>
      </w:r>
      <w:r>
        <w:rPr>
          <w:highlight w:val="none"/>
        </w:rPr>
        <w:t xml:space="preserve">MedQdoc Validation Report (</w:t>
      </w:r>
      <w:hyperlink r:id="rId11" w:tooltip="https://eqms.medqdoc.com/medqdoc-internal-link/Document/1922/latest/New_Tab" w:history="1">
        <w:r>
          <w:rPr>
            <w:rStyle w:val="904"/>
            <w:highlight w:val="none"/>
          </w:rPr>
          <w:t xml:space="preserve">#MQ.1922</w:t>
        </w:r>
      </w:hyperlink>
      <w:r>
        <w:rPr>
          <w:highlight w:val="none"/>
        </w:rPr>
        <w:t xml:space="preserve">)</w:t>
      </w:r>
      <w:r>
        <w:rPr>
          <w:highlight w:val="none"/>
        </w:rPr>
      </w:r>
      <w:r>
        <w:rPr>
          <w:highlight w:val="none"/>
        </w:rPr>
      </w:r>
    </w:p>
    <w:p>
      <w:pPr>
        <w:pStyle w:val="746"/>
        <w:pBdr/>
        <w:spacing/>
        <w:ind/>
        <w:rPr>
          <w:highlight w:val="none"/>
        </w:rPr>
      </w:pPr>
      <w:r/>
      <w:bookmarkStart w:id="7" w:name="_Toc7"/>
      <w:r>
        <w:rPr>
          <w:highlight w:val="none"/>
        </w:rPr>
        <w:t xml:space="preserve">Document history</w:t>
      </w:r>
      <w:r/>
      <w:bookmarkEnd w:id="7"/>
      <w:r/>
      <w:r>
        <w:rPr>
          <w:highlight w:val="none"/>
        </w:rPr>
      </w:r>
    </w:p>
    <w:tbl>
      <w:tblPr>
        <w:tblW w:w="0" w:type="auto"/>
        <w:tblBorders/>
        <w:tblLayout w:type="fixed"/>
        <w:tblLook w:val="04A0" w:firstRow="1" w:lastRow="0" w:firstColumn="1" w:lastColumn="0" w:noHBand="0" w:noVBand="1"/>
        <w:tblStyle w:val="778"/>
      </w:tblPr>
      <w:tblGrid>
        <w:gridCol w:w="1134"/>
        <w:gridCol w:w="3544"/>
        <w:gridCol w:w="2339"/>
        <w:gridCol w:w="2339"/>
      </w:tblGrid>
      <w:tr>
        <w:trPr/>
        <w:tc>
          <w:tcPr>
            <w:shd w:val="clear" w:color="e7e6e6" w:themeColor="background2" w:fill="e7e6e6" w:themeFill="background2"/>
            <w:tcBorders/>
            <w:tcW w:w="1134" w:type="dxa"/>
            <w:textDirection w:val="lrTb"/>
            <w:noWrap w:val="false"/>
          </w:tcPr>
          <w:p>
            <w:pPr>
              <w:pBdr/>
              <w:spacing/>
              <w:ind/>
              <w:rPr/>
            </w:pPr>
            <w:r>
              <w:t xml:space="preserve">Version</w:t>
            </w:r>
            <w:r/>
          </w:p>
        </w:tc>
        <w:tc>
          <w:tcPr>
            <w:shd w:val="clear" w:color="e7e6e6" w:themeColor="background2" w:fill="e7e6e6" w:themeFill="background2"/>
            <w:tcBorders/>
            <w:tcW w:w="3544" w:type="dxa"/>
            <w:textDirection w:val="lrTb"/>
            <w:noWrap w:val="false"/>
          </w:tcPr>
          <w:p>
            <w:pPr>
              <w:pBdr/>
              <w:spacing/>
              <w:ind/>
              <w:rPr/>
            </w:pPr>
            <w:r>
              <w:t xml:space="preserve">Information</w:t>
            </w:r>
            <w:r/>
          </w:p>
        </w:tc>
        <w:tc>
          <w:tcPr>
            <w:shd w:val="clear" w:color="e7e6e6" w:themeColor="background2" w:fill="e7e6e6" w:themeFill="background2"/>
            <w:tcBorders/>
            <w:tcW w:w="2339" w:type="dxa"/>
            <w:textDirection w:val="lrTb"/>
            <w:noWrap w:val="false"/>
          </w:tcPr>
          <w:p>
            <w:pPr>
              <w:pBdr/>
              <w:spacing/>
              <w:ind/>
              <w:rPr/>
            </w:pPr>
            <w:r>
              <w:t xml:space="preserve">Created by (name/role)</w:t>
            </w:r>
            <w:r/>
          </w:p>
        </w:tc>
        <w:tc>
          <w:tcPr>
            <w:shd w:val="clear" w:color="e7e6e6" w:themeColor="background2" w:fill="e7e6e6" w:themeFill="background2"/>
            <w:tcBorders/>
            <w:tcW w:w="2339" w:type="dxa"/>
            <w:textDirection w:val="lrTb"/>
            <w:noWrap w:val="false"/>
          </w:tcPr>
          <w:p>
            <w:pPr>
              <w:pBdr/>
              <w:spacing/>
              <w:ind/>
              <w:rPr/>
            </w:pPr>
            <w:r>
              <w:t xml:space="preserve">Change management</w:t>
            </w:r>
            <w:r/>
          </w:p>
        </w:tc>
      </w:tr>
      <w:tr>
        <w:trPr/>
        <w:tc>
          <w:tcPr>
            <w:tcBorders/>
            <w:tcW w:w="1134" w:type="dxa"/>
            <w:textDirection w:val="lrTb"/>
            <w:noWrap w:val="false"/>
          </w:tcPr>
          <w:p>
            <w:pPr>
              <w:pBdr/>
              <w:spacing/>
              <w:ind/>
              <w:rPr/>
            </w:pPr>
            <w:r>
              <w:t xml:space="preserve">1</w:t>
            </w:r>
            <w:r/>
          </w:p>
        </w:tc>
        <w:tc>
          <w:tcPr>
            <w:tcBorders/>
            <w:tcW w:w="3544" w:type="dxa"/>
            <w:textDirection w:val="lrTb"/>
            <w:noWrap w:val="false"/>
          </w:tcPr>
          <w:p>
            <w:pPr>
              <w:pBdr/>
              <w:spacing/>
              <w:ind/>
              <w:rPr/>
            </w:pPr>
            <w:r>
              <w:t xml:space="preserve">First version of this Risk Management Report</w:t>
            </w:r>
            <w:r/>
          </w:p>
        </w:tc>
        <w:tc>
          <w:tcPr>
            <w:tcBorders/>
            <w:tcW w:w="2339" w:type="dxa"/>
            <w:textDirection w:val="lrTb"/>
            <w:noWrap w:val="false"/>
          </w:tcPr>
          <w:p>
            <w:pPr>
              <w:pBdr/>
              <w:spacing/>
              <w:ind/>
              <w:rPr>
                <w:highlight w:val="none"/>
              </w:rPr>
            </w:pPr>
            <w:r>
              <w:t xml:space="preserve">Therese Albinsson,</w:t>
            </w:r>
            <w:r>
              <w:rPr>
                <w:highlight w:val="none"/>
              </w:rPr>
            </w:r>
            <w:r>
              <w:rPr>
                <w:highlight w:val="none"/>
              </w:rPr>
            </w:r>
          </w:p>
          <w:p>
            <w:pPr>
              <w:pBdr/>
              <w:spacing/>
              <w:ind/>
              <w:rPr/>
            </w:pPr>
            <w:r>
              <w:rPr>
                <w:highlight w:val="none"/>
              </w:rPr>
            </w:r>
            <w:r>
              <w:rPr>
                <w:rFonts w:ascii="Arial" w:hAnsi="Arial" w:eastAsia="Arial" w:cs="Arial"/>
                <w:highlight w:val="none"/>
              </w:rPr>
              <w:t xml:space="preserve">CEO, Product Realization Manager, Product Owner</w:t>
            </w:r>
            <w:r>
              <w:rPr>
                <w:highlight w:val="none"/>
              </w:rPr>
            </w:r>
            <w:r/>
          </w:p>
        </w:tc>
        <w:tc>
          <w:tcPr>
            <w:tcBorders/>
            <w:tcW w:w="2339" w:type="dxa"/>
            <w:textDirection w:val="lrTb"/>
            <w:noWrap w:val="false"/>
          </w:tcPr>
          <w:p>
            <w:pPr>
              <w:pBdr/>
              <w:spacing/>
              <w:ind/>
              <w:rPr/>
            </w:pPr>
            <w:r>
              <w:t xml:space="preserve">N/A, first version</w:t>
            </w:r>
            <w:r/>
          </w:p>
        </w:tc>
      </w:tr>
      <w:tr>
        <w:trPr/>
        <w:tc>
          <w:tcPr>
            <w:tcBorders/>
            <w:tcW w:w="1134" w:type="dxa"/>
            <w:vMerge w:val="restart"/>
            <w:textDirection w:val="lrTb"/>
            <w:noWrap w:val="false"/>
          </w:tcPr>
          <w:p>
            <w:pPr>
              <w:pBdr/>
              <w:spacing/>
              <w:ind/>
              <w:rPr/>
            </w:pPr>
            <w:r>
              <w:t xml:space="preserve">2</w:t>
            </w:r>
            <w:r/>
          </w:p>
        </w:tc>
        <w:tc>
          <w:tcPr>
            <w:tcBorders/>
            <w:tcW w:w="3544" w:type="dxa"/>
            <w:vMerge w:val="restart"/>
            <w:textDirection w:val="lrTb"/>
            <w:noWrap w:val="false"/>
          </w:tcPr>
          <w:p>
            <w:pPr>
              <w:pBdr/>
              <w:spacing/>
              <w:ind/>
              <w:rPr/>
            </w:pPr>
            <w:r>
              <w:t xml:space="preserve">Updated Case management module included</w:t>
            </w:r>
            <w:r/>
          </w:p>
        </w:tc>
        <w:tc>
          <w:tcPr>
            <w:tcBorders/>
            <w:tcW w:w="2339" w:type="dxa"/>
            <w:vMerge w:val="restart"/>
            <w:textDirection w:val="lrTb"/>
            <w:noWrap w:val="false"/>
          </w:tcPr>
          <w:p>
            <w:pPr>
              <w:pBdr/>
              <w:spacing/>
              <w:ind/>
              <w:rPr>
                <w:highlight w:val="none"/>
              </w:rPr>
            </w:pPr>
            <w:r>
              <w:t xml:space="preserve">Therese Albinsson,</w:t>
            </w:r>
            <w:r>
              <w:rPr>
                <w:highlight w:val="none"/>
              </w:rPr>
            </w:r>
            <w:r>
              <w:rPr>
                <w:highlight w:val="none"/>
              </w:rPr>
            </w:r>
          </w:p>
          <w:p>
            <w:pPr>
              <w:pBdr/>
              <w:spacing/>
              <w:ind/>
              <w:rPr/>
            </w:pPr>
            <w:r>
              <w:rPr>
                <w:highlight w:val="none"/>
              </w:rPr>
            </w:r>
            <w:r>
              <w:rPr>
                <w:rFonts w:ascii="Arial" w:hAnsi="Arial" w:eastAsia="Arial" w:cs="Arial"/>
                <w:highlight w:val="none"/>
              </w:rPr>
              <w:t xml:space="preserve">CEO, Product Realization Manager, Product Owner</w:t>
            </w:r>
            <w:r/>
          </w:p>
          <w:p>
            <w:pPr>
              <w:pBdr/>
              <w:spacing/>
              <w:ind/>
              <w:rPr/>
            </w:pPr>
            <w:r/>
            <w:r/>
          </w:p>
        </w:tc>
        <w:tc>
          <w:tcPr>
            <w:tcBorders/>
            <w:tcW w:w="2339" w:type="dxa"/>
            <w:vMerge w:val="restart"/>
            <w:textDirection w:val="lrTb"/>
            <w:noWrap w:val="false"/>
          </w:tcPr>
          <w:p>
            <w:pPr>
              <w:pBdr/>
              <w:spacing/>
              <w:ind/>
              <w:rPr>
                <w:highlight w:val="none"/>
              </w:rPr>
            </w:pPr>
            <w:r>
              <w:t xml:space="preserve">No additional actions needed when updated. The result of the risk management report do not have any impact on the product or QMS that not previous addresses before updating this record. </w:t>
            </w:r>
            <w:r>
              <w:rPr>
                <w:highlight w:val="none"/>
              </w:rPr>
            </w:r>
            <w:r>
              <w:rPr>
                <w:highlight w:val="none"/>
              </w:rPr>
            </w:r>
          </w:p>
          <w:p>
            <w:pPr>
              <w:pBdr/>
              <w:spacing/>
              <w:ind/>
              <w:rPr/>
            </w:pPr>
            <w:r>
              <w:rPr>
                <w:highlight w:val="none"/>
              </w:rPr>
            </w:r>
            <w:r>
              <w:rPr>
                <w:highlight w:val="none"/>
              </w:rPr>
            </w:r>
            <w:r/>
          </w:p>
        </w:tc>
      </w:tr>
    </w:tbl>
    <w:p>
      <w:pPr>
        <w:pBdr/>
        <w:spacing/>
        <w:ind/>
        <w:rPr/>
      </w:pPr>
      <w:r/>
      <w:r/>
    </w:p>
    <w:p>
      <w:pPr>
        <w:pBdr/>
        <w:spacing/>
        <w:ind/>
        <w:rPr>
          <w:rFonts w:ascii="Arial" w:hAnsi="Arial" w:eastAsia="Arial" w:cs="Arial"/>
          <w:highlight w:val="none"/>
        </w:rPr>
      </w:pPr>
      <w:r>
        <w:rPr>
          <w:rFonts w:ascii="Arial" w:hAnsi="Arial" w:eastAsia="Arial" w:cs="Arial"/>
          <w:highlight w:val="none"/>
        </w:rPr>
      </w:r>
      <w:r>
        <w:rPr>
          <w:rFonts w:ascii="Arial" w:hAnsi="Arial" w:eastAsia="Arial" w:cs="Arial"/>
          <w:highlight w:val="none"/>
        </w:rPr>
      </w:r>
      <w:r>
        <w:rPr>
          <w:rFonts w:ascii="Arial" w:hAnsi="Arial" w:eastAsia="Arial" w:cs="Arial"/>
          <w:highlight w:val="none"/>
        </w:rPr>
      </w:r>
    </w:p>
    <w:p>
      <w:pPr>
        <w:pBdr/>
        <w:spacing/>
        <w:ind/>
        <w:rPr>
          <w:rFonts w:ascii="Arial" w:hAnsi="Arial" w:cs="Arial"/>
        </w:rPr>
      </w:pPr>
      <w:r>
        <w:rPr>
          <w:rFonts w:ascii="Arial" w:hAnsi="Arial" w:eastAsia="Arial" w:cs="Arial"/>
          <w:highlight w:val="none"/>
        </w:rPr>
      </w:r>
      <w:r>
        <w:rPr>
          <w:rFonts w:ascii="Arial" w:hAnsi="Arial" w:cs="Arial"/>
        </w:rPr>
      </w:r>
      <w:r>
        <w:rPr>
          <w:rFonts w:ascii="Arial" w:hAnsi="Arial" w:cs="Arial"/>
        </w:rPr>
      </w:r>
    </w:p>
    <w:sectPr>
      <w:footnotePr/>
      <w:endnotePr/>
      <w:type w:val="continuous"/>
      <w:pgSz w:h="16838" w:orient="portrait" w:w="11906"/>
      <w:pgMar w:top="2268" w:right="1417" w:bottom="2268"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color w:val="000000"/>
        <w:sz w:val="18"/>
      </w:rPr>
      <w:start w:val="1"/>
      <w:suff w:val="tab"/>
    </w:lvl>
    <w:lvl w:ilvl="1">
      <w:isLgl w:val="false"/>
      <w:lvlJc w:val="left"/>
      <w:lvlText w:val="·"/>
      <w:numFmt w:val="bullet"/>
      <w:pPr>
        <w:pBdr/>
        <w:spacing/>
        <w:ind w:hanging="360" w:left="1429"/>
      </w:pPr>
      <w:rPr>
        <w:rFonts w:hint="default" w:ascii="Symbol" w:hAnsi="Symbol" w:eastAsia="Symbol" w:cs="Symbol"/>
        <w:color w:val="000000"/>
        <w:sz w:val="18"/>
      </w:rPr>
      <w:start w:val="1"/>
      <w:suff w:val="tab"/>
    </w:lvl>
    <w:lvl w:ilvl="2">
      <w:isLgl w:val="false"/>
      <w:lvlJc w:val="left"/>
      <w:lvlText w:val="·"/>
      <w:numFmt w:val="bullet"/>
      <w:pPr>
        <w:pBdr/>
        <w:spacing/>
        <w:ind w:hanging="360" w:left="2149"/>
      </w:pPr>
      <w:rPr>
        <w:rFonts w:hint="default" w:ascii="Symbol" w:hAnsi="Symbol" w:eastAsia="Symbol" w:cs="Symbol"/>
        <w:color w:val="000000"/>
        <w:sz w:val="18"/>
      </w:rPr>
      <w:start w:val="1"/>
      <w:suff w:val="tab"/>
    </w:lvl>
    <w:lvl w:ilvl="3">
      <w:isLgl w:val="false"/>
      <w:lvlJc w:val="left"/>
      <w:lvlText w:val="·"/>
      <w:numFmt w:val="bullet"/>
      <w:pPr>
        <w:pBdr/>
        <w:spacing/>
        <w:ind w:hanging="360" w:left="2869"/>
      </w:pPr>
      <w:rPr>
        <w:rFonts w:hint="default" w:ascii="Symbol" w:hAnsi="Symbol" w:eastAsia="Symbol" w:cs="Symbol"/>
        <w:color w:val="000000"/>
        <w:sz w:val="18"/>
      </w:rPr>
      <w:start w:val="1"/>
      <w:suff w:val="tab"/>
    </w:lvl>
    <w:lvl w:ilvl="4">
      <w:isLgl w:val="false"/>
      <w:lvlJc w:val="left"/>
      <w:lvlText w:val="·"/>
      <w:numFmt w:val="bullet"/>
      <w:pPr>
        <w:pBdr/>
        <w:spacing/>
        <w:ind w:hanging="360" w:left="3589"/>
      </w:pPr>
      <w:rPr>
        <w:rFonts w:hint="default" w:ascii="Symbol" w:hAnsi="Symbol" w:eastAsia="Symbol" w:cs="Symbol"/>
        <w:color w:val="000000"/>
        <w:sz w:val="18"/>
      </w:rPr>
      <w:start w:val="1"/>
      <w:suff w:val="tab"/>
    </w:lvl>
    <w:lvl w:ilvl="5">
      <w:isLgl w:val="false"/>
      <w:lvlJc w:val="left"/>
      <w:lvlText w:val="·"/>
      <w:numFmt w:val="bullet"/>
      <w:pPr>
        <w:pBdr/>
        <w:spacing/>
        <w:ind w:hanging="360" w:left="4309"/>
      </w:pPr>
      <w:rPr>
        <w:rFonts w:hint="default" w:ascii="Symbol" w:hAnsi="Symbol" w:eastAsia="Symbol" w:cs="Symbol"/>
        <w:color w:val="000000"/>
        <w:sz w:val="18"/>
      </w:rPr>
      <w:start w:val="1"/>
      <w:suff w:val="tab"/>
    </w:lvl>
    <w:lvl w:ilvl="6">
      <w:isLgl w:val="false"/>
      <w:lvlJc w:val="left"/>
      <w:lvlText w:val="·"/>
      <w:numFmt w:val="bullet"/>
      <w:pPr>
        <w:pBdr/>
        <w:spacing/>
        <w:ind w:hanging="360" w:left="5029"/>
      </w:pPr>
      <w:rPr>
        <w:rFonts w:hint="default" w:ascii="Symbol" w:hAnsi="Symbol" w:eastAsia="Symbol" w:cs="Symbol"/>
        <w:color w:val="000000"/>
        <w:sz w:val="18"/>
      </w:rPr>
      <w:start w:val="1"/>
      <w:suff w:val="tab"/>
    </w:lvl>
    <w:lvl w:ilvl="7">
      <w:isLgl w:val="false"/>
      <w:lvlJc w:val="left"/>
      <w:lvlText w:val="·"/>
      <w:numFmt w:val="bullet"/>
      <w:pPr>
        <w:pBdr/>
        <w:spacing/>
        <w:ind w:hanging="360" w:left="5749"/>
      </w:pPr>
      <w:rPr>
        <w:rFonts w:hint="default" w:ascii="Symbol" w:hAnsi="Symbol" w:eastAsia="Symbol" w:cs="Symbol"/>
        <w:color w:val="000000"/>
        <w:sz w:val="18"/>
      </w:rPr>
      <w:start w:val="1"/>
      <w:suff w:val="tab"/>
    </w:lvl>
    <w:lvl w:ilvl="8">
      <w:isLgl w:val="false"/>
      <w:lvlJc w:val="left"/>
      <w:lvlText w:val="·"/>
      <w:numFmt w:val="bullet"/>
      <w:pPr>
        <w:pBdr/>
        <w:spacing/>
        <w:ind w:hanging="360" w:left="6469"/>
      </w:pPr>
      <w:rPr>
        <w:rFonts w:hint="default" w:ascii="Symbol" w:hAnsi="Symbol" w:eastAsia="Symbol" w:cs="Symbol"/>
        <w:color w:val="000000"/>
        <w:sz w:val="18"/>
      </w:rPr>
      <w:start w:val="1"/>
      <w:suff w:val="tab"/>
    </w:lvl>
  </w:abstractNum>
  <w:abstractNum w:abstractNumId="1">
    <w:lvl w:ilvl="0">
      <w:isLgl w:val="false"/>
      <w:lvlJc w:val="left"/>
      <w:lvlText w:val="%1"/>
      <w:numFmt w:val="decimal"/>
      <w:pPr>
        <w:pBdr/>
        <w:spacing/>
        <w:ind w:hanging="709" w:left="709"/>
      </w:pPr>
      <w:pStyle w:val="746"/>
      <w:rPr>
        <w:rFonts w:ascii="Arial" w:hAnsi="Arial" w:eastAsia="Arial" w:cs="Arial"/>
        <w:b/>
        <w:sz w:val="28"/>
      </w:rPr>
      <w:start w:val="1"/>
      <w:suff w:val="tab"/>
    </w:lvl>
    <w:lvl w:ilvl="1">
      <w:isLgl w:val="false"/>
      <w:lvlJc w:val="left"/>
      <w:lvlText w:val="%1.%2"/>
      <w:numFmt w:val="decimal"/>
      <w:pPr>
        <w:pBdr/>
        <w:spacing/>
        <w:ind w:hanging="709" w:left="709"/>
      </w:pPr>
      <w:pStyle w:val="748"/>
      <w:rPr>
        <w:rFonts w:ascii="Arial" w:hAnsi="Arial" w:eastAsia="Arial" w:cs="Arial"/>
        <w:b w:val="0"/>
        <w:sz w:val="22"/>
      </w:rPr>
      <w:start w:val="1"/>
      <w:suff w:val="tab"/>
    </w:lvl>
    <w:lvl w:ilvl="2">
      <w:isLgl w:val="false"/>
      <w:lvlJc w:val="left"/>
      <w:lvlText w:val="%1.%2.%3"/>
      <w:numFmt w:val="decimal"/>
      <w:pPr>
        <w:pBdr/>
        <w:spacing/>
        <w:ind w:firstLine="0" w:left="0"/>
      </w:pPr>
      <w:pStyle w:val="750"/>
      <w:rPr>
        <w:rFonts w:ascii="Arial" w:hAnsi="Arial" w:eastAsia="Arial" w:cs="Arial"/>
        <w:b/>
        <w:sz w:val="24"/>
      </w:rPr>
      <w:start w:val="1"/>
      <w:suff w:val="tab"/>
    </w:lvl>
    <w:lvl w:ilvl="3">
      <w:isLgl w:val="false"/>
      <w:lvlJc w:val="left"/>
      <w:lvlText w:val="%1.%2.%3.%4"/>
      <w:numFmt w:val="decimal"/>
      <w:pPr>
        <w:pBdr/>
        <w:spacing/>
        <w:ind w:firstLine="0" w:left="0"/>
      </w:pPr>
      <w:pStyle w:val="752"/>
      <w:rPr/>
      <w:start w:val="1"/>
      <w:suff w:val="tab"/>
    </w:lvl>
    <w:lvl w:ilvl="4">
      <w:isLgl w:val="false"/>
      <w:lvlJc w:val="left"/>
      <w:lvlText w:val="%1.%2.%3.%4.%5"/>
      <w:numFmt w:val="decimal"/>
      <w:pPr>
        <w:pBdr/>
        <w:spacing/>
        <w:ind w:firstLine="0" w:left="709"/>
      </w:pPr>
      <w:pStyle w:val="754"/>
      <w:rPr/>
      <w:start w:val="1"/>
      <w:suff w:val="tab"/>
    </w:lvl>
    <w:lvl w:ilvl="5">
      <w:isLgl w:val="false"/>
      <w:lvlJc w:val="left"/>
      <w:lvlText w:val="%1.%2.%3.%4.%5.%6"/>
      <w:numFmt w:val="decimal"/>
      <w:pPr>
        <w:pBdr/>
        <w:spacing/>
        <w:ind w:firstLine="0" w:left="709"/>
      </w:pPr>
      <w:pStyle w:val="756"/>
      <w:rPr/>
      <w:start w:val="1"/>
      <w:suff w:val="tab"/>
    </w:lvl>
    <w:lvl w:ilvl="6">
      <w:isLgl w:val="false"/>
      <w:lvlJc w:val="left"/>
      <w:lvlText w:val="%1.%2.%3.%4.%5.%6.%7."/>
      <w:numFmt w:val="decimal"/>
      <w:pPr>
        <w:pBdr/>
        <w:spacing/>
        <w:ind w:hanging="1296" w:left="2991"/>
      </w:pPr>
      <w:pStyle w:val="758"/>
      <w:rPr/>
      <w:start w:val="1"/>
      <w:suff w:val="tab"/>
    </w:lvl>
    <w:lvl w:ilvl="7">
      <w:isLgl w:val="false"/>
      <w:lvlJc w:val="left"/>
      <w:lvlText w:val="%1.%2.%3.%4.%5.%6.%7.%8."/>
      <w:numFmt w:val="decimal"/>
      <w:pPr>
        <w:pBdr/>
        <w:spacing/>
        <w:ind w:hanging="1440" w:left="3135"/>
      </w:pPr>
      <w:pStyle w:val="760"/>
      <w:rPr/>
      <w:start w:val="1"/>
      <w:suff w:val="tab"/>
    </w:lvl>
    <w:lvl w:ilvl="8">
      <w:isLgl w:val="false"/>
      <w:lvlJc w:val="left"/>
      <w:lvlText w:val="%1.%2.%3.%4.%5.%6.%7.%8.%9."/>
      <w:numFmt w:val="decimal"/>
      <w:pPr>
        <w:pBdr/>
        <w:spacing/>
        <w:ind w:hanging="1584" w:left="3279"/>
      </w:pPr>
      <w:pStyle w:val="762"/>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4"/>
      </w:rPr>
      <w:start w:val="1"/>
      <w:suff w:val="tab"/>
    </w:lvl>
    <w:lvl w:ilvl="3">
      <w:isLgl w:val="false"/>
      <w:lvlJc w:val="left"/>
      <w:lvlText w:val="%1.%2.%3.%4"/>
      <w:numFmt w:val="decimal"/>
      <w:pPr>
        <w:pBdr/>
        <w:spacing/>
        <w:ind w:firstLine="0" w:left="0"/>
      </w:pPr>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4">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4"/>
      </w:rPr>
      <w:start w:val="1"/>
      <w:suff w:val="tab"/>
    </w:lvl>
    <w:lvl w:ilvl="3">
      <w:isLgl w:val="false"/>
      <w:lvlJc w:val="left"/>
      <w:lvlText w:val="%1.%2.%3.%4"/>
      <w:numFmt w:val="decimal"/>
      <w:pPr>
        <w:pBdr/>
        <w:spacing/>
        <w:ind w:firstLine="0" w:left="0"/>
      </w:pPr>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2"/>
      </w:rPr>
      <w:start w:val="1"/>
      <w:suff w:val="tab"/>
    </w:lvl>
    <w:lvl w:ilvl="3">
      <w:isLgl w:val="false"/>
      <w:lvlJc w:val="left"/>
      <w:lvlText w:val="%1.%2.%3.%4"/>
      <w:numFmt w:val="decimal"/>
      <w:pPr>
        <w:pBdr/>
        <w:spacing/>
        <w:ind w:firstLine="0" w:left="0"/>
      </w:pPr>
      <w:rPr>
        <w:rFonts w:ascii="Arial" w:hAnsi="Arial" w:eastAsia="Arial" w:cs="Arial"/>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color w:val="000000"/>
        <w:sz w:val="18"/>
      </w:rPr>
      <w:start w:val="1"/>
      <w:suff w:val="tab"/>
    </w:lvl>
    <w:lvl w:ilvl="1">
      <w:isLgl w:val="false"/>
      <w:lvlJc w:val="left"/>
      <w:lvlText w:val="·"/>
      <w:numFmt w:val="bullet"/>
      <w:pPr>
        <w:pBdr/>
        <w:spacing/>
        <w:ind w:hanging="360" w:left="1429"/>
      </w:pPr>
      <w:rPr>
        <w:rFonts w:hint="default" w:ascii="Symbol" w:hAnsi="Symbol" w:eastAsia="Symbol" w:cs="Symbol"/>
        <w:color w:val="000000"/>
        <w:sz w:val="18"/>
      </w:rPr>
      <w:start w:val="1"/>
      <w:suff w:val="tab"/>
    </w:lvl>
    <w:lvl w:ilvl="2">
      <w:isLgl w:val="false"/>
      <w:lvlJc w:val="left"/>
      <w:lvlText w:val="·"/>
      <w:numFmt w:val="bullet"/>
      <w:pPr>
        <w:pBdr/>
        <w:spacing/>
        <w:ind w:hanging="360" w:left="2149"/>
      </w:pPr>
      <w:rPr>
        <w:rFonts w:hint="default" w:ascii="Symbol" w:hAnsi="Symbol" w:eastAsia="Symbol" w:cs="Symbol"/>
        <w:color w:val="000000"/>
        <w:sz w:val="18"/>
      </w:rPr>
      <w:start w:val="1"/>
      <w:suff w:val="tab"/>
    </w:lvl>
    <w:lvl w:ilvl="3">
      <w:isLgl w:val="false"/>
      <w:lvlJc w:val="left"/>
      <w:lvlText w:val="·"/>
      <w:numFmt w:val="bullet"/>
      <w:pPr>
        <w:pBdr/>
        <w:spacing/>
        <w:ind w:hanging="360" w:left="2869"/>
      </w:pPr>
      <w:rPr>
        <w:rFonts w:hint="default" w:ascii="Symbol" w:hAnsi="Symbol" w:eastAsia="Symbol" w:cs="Symbol"/>
        <w:color w:val="000000"/>
        <w:sz w:val="18"/>
      </w:rPr>
      <w:start w:val="1"/>
      <w:suff w:val="tab"/>
    </w:lvl>
    <w:lvl w:ilvl="4">
      <w:isLgl w:val="false"/>
      <w:lvlJc w:val="left"/>
      <w:lvlText w:val="·"/>
      <w:numFmt w:val="bullet"/>
      <w:pPr>
        <w:pBdr/>
        <w:spacing/>
        <w:ind w:hanging="360" w:left="3589"/>
      </w:pPr>
      <w:rPr>
        <w:rFonts w:hint="default" w:ascii="Symbol" w:hAnsi="Symbol" w:eastAsia="Symbol" w:cs="Symbol"/>
        <w:color w:val="000000"/>
        <w:sz w:val="18"/>
      </w:rPr>
      <w:start w:val="1"/>
      <w:suff w:val="tab"/>
    </w:lvl>
    <w:lvl w:ilvl="5">
      <w:isLgl w:val="false"/>
      <w:lvlJc w:val="left"/>
      <w:lvlText w:val="·"/>
      <w:numFmt w:val="bullet"/>
      <w:pPr>
        <w:pBdr/>
        <w:spacing/>
        <w:ind w:hanging="360" w:left="4309"/>
      </w:pPr>
      <w:rPr>
        <w:rFonts w:hint="default" w:ascii="Symbol" w:hAnsi="Symbol" w:eastAsia="Symbol" w:cs="Symbol"/>
        <w:color w:val="000000"/>
        <w:sz w:val="18"/>
      </w:rPr>
      <w:start w:val="1"/>
      <w:suff w:val="tab"/>
    </w:lvl>
    <w:lvl w:ilvl="6">
      <w:isLgl w:val="false"/>
      <w:lvlJc w:val="left"/>
      <w:lvlText w:val="·"/>
      <w:numFmt w:val="bullet"/>
      <w:pPr>
        <w:pBdr/>
        <w:spacing/>
        <w:ind w:hanging="360" w:left="5029"/>
      </w:pPr>
      <w:rPr>
        <w:rFonts w:hint="default" w:ascii="Symbol" w:hAnsi="Symbol" w:eastAsia="Symbol" w:cs="Symbol"/>
        <w:color w:val="000000"/>
        <w:sz w:val="18"/>
      </w:rPr>
      <w:start w:val="1"/>
      <w:suff w:val="tab"/>
    </w:lvl>
    <w:lvl w:ilvl="7">
      <w:isLgl w:val="false"/>
      <w:lvlJc w:val="left"/>
      <w:lvlText w:val="·"/>
      <w:numFmt w:val="bullet"/>
      <w:pPr>
        <w:pBdr/>
        <w:spacing/>
        <w:ind w:hanging="360" w:left="5749"/>
      </w:pPr>
      <w:rPr>
        <w:rFonts w:hint="default" w:ascii="Symbol" w:hAnsi="Symbol" w:eastAsia="Symbol" w:cs="Symbol"/>
        <w:color w:val="000000"/>
        <w:sz w:val="18"/>
      </w:rPr>
      <w:start w:val="1"/>
      <w:suff w:val="tab"/>
    </w:lvl>
    <w:lvl w:ilvl="8">
      <w:isLgl w:val="false"/>
      <w:lvlJc w:val="left"/>
      <w:lvlText w:val="·"/>
      <w:numFmt w:val="bullet"/>
      <w:pPr>
        <w:pBdr/>
        <w:spacing/>
        <w:ind w:hanging="360" w:left="6469"/>
      </w:pPr>
      <w:rPr>
        <w:rFonts w:hint="default" w:ascii="Symbol" w:hAnsi="Symbol" w:eastAsia="Symbol" w:cs="Symbol"/>
        <w:color w:val="000000"/>
        <w:sz w:val="18"/>
      </w:rPr>
      <w:start w:val="1"/>
      <w:suff w:val="tab"/>
    </w:lvl>
  </w:abstractNum>
  <w:abstractNum w:abstractNumId="10">
    <w:lvl w:ilvl="0">
      <w:isLgl w:val="false"/>
      <w:lvlJc w:val="left"/>
      <w:lvlText w:val="%1"/>
      <w:numFmt w:val="decimal"/>
      <w:pPr>
        <w:pBdr/>
        <w:spacing/>
        <w:ind w:hanging="709" w:left="709"/>
      </w:pPr>
      <w:pStyle w:val="746"/>
      <w:rPr>
        <w:rFonts w:ascii="Arial" w:hAnsi="Arial" w:eastAsia="Arial" w:cs="Arial"/>
        <w:b/>
        <w:sz w:val="28"/>
      </w:rPr>
      <w:start w:val="1"/>
      <w:suff w:val="tab"/>
    </w:lvl>
    <w:lvl w:ilvl="1">
      <w:isLgl w:val="false"/>
      <w:lvlJc w:val="left"/>
      <w:lvlText w:val="%1.%2"/>
      <w:numFmt w:val="decimal"/>
      <w:pPr>
        <w:pBdr/>
        <w:spacing/>
        <w:ind w:hanging="709" w:left="709"/>
      </w:pPr>
      <w:pStyle w:val="748"/>
      <w:rPr>
        <w:rFonts w:ascii="Arial" w:hAnsi="Arial" w:eastAsia="Arial" w:cs="Arial"/>
        <w:b w:val="0"/>
        <w:sz w:val="22"/>
      </w:rPr>
      <w:start w:val="1"/>
      <w:suff w:val="tab"/>
    </w:lvl>
    <w:lvl w:ilvl="2">
      <w:isLgl w:val="false"/>
      <w:lvlJc w:val="left"/>
      <w:lvlText w:val="%1.%2.%3"/>
      <w:numFmt w:val="decimal"/>
      <w:pPr>
        <w:pBdr/>
        <w:spacing/>
        <w:ind w:firstLine="0" w:left="0"/>
      </w:pPr>
      <w:rPr>
        <w:rFonts w:ascii="Arial" w:hAnsi="Arial" w:eastAsia="Arial" w:cs="Arial"/>
        <w:b/>
        <w:sz w:val="24"/>
      </w:rPr>
      <w:start w:val="1"/>
      <w:suff w:val="tab"/>
    </w:lvl>
    <w:lvl w:ilvl="3">
      <w:isLgl w:val="false"/>
      <w:lvlJc w:val="left"/>
      <w:lvlText w:val="%1.%2.%3.%4"/>
      <w:numFmt w:val="decimal"/>
      <w:pPr>
        <w:pBdr/>
        <w:spacing/>
        <w:ind w:firstLine="0" w:left="0"/>
      </w:pPr>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2">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4"/>
      </w:rPr>
      <w:start w:val="1"/>
      <w:suff w:val="tab"/>
    </w:lvl>
    <w:lvl w:ilvl="3">
      <w:isLgl w:val="false"/>
      <w:lvlJc w:val="left"/>
      <w:lvlText w:val="%1.%2.%3.%4"/>
      <w:numFmt w:val="decimal"/>
      <w:pPr>
        <w:pBdr/>
        <w:spacing/>
        <w:ind w:firstLine="0" w:left="0"/>
      </w:pPr>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13">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4"/>
      </w:rPr>
      <w:start w:val="1"/>
      <w:suff w:val="tab"/>
    </w:lvl>
    <w:lvl w:ilvl="3">
      <w:isLgl w:val="false"/>
      <w:lvlJc w:val="left"/>
      <w:lvlText w:val="%1.%2.%3.%4"/>
      <w:numFmt w:val="decimal"/>
      <w:pPr>
        <w:pBdr/>
        <w:spacing/>
        <w:ind w:firstLine="0" w:left="0"/>
      </w:pPr>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1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lvl w:ilvl="0">
      <w:isLgl w:val="false"/>
      <w:lvlJc w:val="left"/>
      <w:lvlText w:val="%1"/>
      <w:numFmt w:val="decimal"/>
      <w:pPr>
        <w:pBdr/>
        <w:spacing/>
        <w:ind w:hanging="709" w:left="709"/>
      </w:pPr>
      <w:rPr>
        <w:rFonts w:ascii="Arial" w:hAnsi="Arial" w:eastAsia="Arial" w:cs="Arial"/>
        <w:b/>
        <w:sz w:val="28"/>
      </w:rPr>
      <w:start w:val="1"/>
      <w:suff w:val="tab"/>
    </w:lvl>
    <w:lvl w:ilvl="1">
      <w:isLgl w:val="false"/>
      <w:lvlJc w:val="left"/>
      <w:lvlText w:val="%1.%2"/>
      <w:numFmt w:val="decimal"/>
      <w:pPr>
        <w:pBdr/>
        <w:spacing/>
        <w:ind w:hanging="709" w:left="709"/>
      </w:pPr>
      <w:rPr>
        <w:rFonts w:ascii="Arial" w:hAnsi="Arial" w:eastAsia="Arial" w:cs="Arial"/>
        <w:b/>
        <w:sz w:val="28"/>
      </w:rPr>
      <w:start w:val="1"/>
      <w:suff w:val="tab"/>
    </w:lvl>
    <w:lvl w:ilvl="2">
      <w:isLgl w:val="false"/>
      <w:lvlJc w:val="left"/>
      <w:lvlText w:val="%1.%2.%3"/>
      <w:numFmt w:val="decimal"/>
      <w:pPr>
        <w:pBdr/>
        <w:spacing/>
        <w:ind w:firstLine="0" w:left="0"/>
      </w:pPr>
      <w:rPr>
        <w:rFonts w:ascii="Arial" w:hAnsi="Arial" w:eastAsia="Arial" w:cs="Arial"/>
        <w:b/>
        <w:sz w:val="22"/>
      </w:rPr>
      <w:start w:val="1"/>
      <w:suff w:val="tab"/>
    </w:lvl>
    <w:lvl w:ilvl="3">
      <w:isLgl w:val="false"/>
      <w:lvlJc w:val="left"/>
      <w:lvlText w:val="%1.%2.%3.%4"/>
      <w:numFmt w:val="decimal"/>
      <w:pPr>
        <w:pBdr/>
        <w:spacing/>
        <w:ind w:firstLine="0" w:left="0"/>
      </w:pPr>
      <w:rPr>
        <w:rFonts w:ascii="Arial" w:hAnsi="Arial" w:eastAsia="Arial" w:cs="Arial"/>
      </w:rPr>
      <w:start w:val="1"/>
      <w:suff w:val="tab"/>
    </w:lvl>
    <w:lvl w:ilvl="4">
      <w:isLgl w:val="false"/>
      <w:lvlJc w:val="left"/>
      <w:lvlText w:val="%1.%2.%3.%4.%5"/>
      <w:numFmt w:val="decimal"/>
      <w:pPr>
        <w:pBdr/>
        <w:spacing/>
        <w:ind w:firstLine="0" w:left="709"/>
      </w:pPr>
      <w:rPr/>
      <w:start w:val="1"/>
      <w:suff w:val="tab"/>
    </w:lvl>
    <w:lvl w:ilvl="5">
      <w:isLgl w:val="false"/>
      <w:lvlJc w:val="left"/>
      <w:lvlText w:val="%1.%2.%3.%4.%5.%6"/>
      <w:numFmt w:val="decimal"/>
      <w:pPr>
        <w:pBdr/>
        <w:spacing/>
        <w:ind w:firstLine="0" w:left="709"/>
      </w:pPr>
      <w:rPr/>
      <w:start w:val="1"/>
      <w:suff w:val="tab"/>
    </w:lvl>
    <w:lvl w:ilvl="6">
      <w:isLgl w:val="false"/>
      <w:lvlJc w:val="left"/>
      <w:lvlText w:val="%1.%2.%3.%4.%5.%6.%7."/>
      <w:numFmt w:val="decimal"/>
      <w:pPr>
        <w:pBdr/>
        <w:spacing/>
        <w:ind w:hanging="1296" w:left="2991"/>
      </w:pPr>
      <w:rPr/>
      <w:start w:val="1"/>
      <w:suff w:val="tab"/>
    </w:lvl>
    <w:lvl w:ilvl="7">
      <w:isLgl w:val="false"/>
      <w:lvlJc w:val="left"/>
      <w:lvlText w:val="%1.%2.%3.%4.%5.%6.%7.%8."/>
      <w:numFmt w:val="decimal"/>
      <w:pPr>
        <w:pBdr/>
        <w:spacing/>
        <w:ind w:hanging="1440" w:left="3135"/>
      </w:pPr>
      <w:rPr/>
      <w:start w:val="1"/>
      <w:suff w:val="tab"/>
    </w:lvl>
    <w:lvl w:ilvl="8">
      <w:isLgl w:val="false"/>
      <w:lvlJc w:val="left"/>
      <w:lvlText w:val="%1.%2.%3.%4.%5.%6.%7.%8.%9."/>
      <w:numFmt w:val="decimal"/>
      <w:pPr>
        <w:pBdr/>
        <w:spacing/>
        <w:ind w:hanging="1584" w:left="3279"/>
      </w:pPr>
      <w:rPr/>
      <w:start w:val="1"/>
      <w:suff w:val="tab"/>
    </w:lvl>
  </w:abstractNum>
  <w:abstractNum w:abstractNumId="1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7">
    <w:name w:val="Placeholder Text"/>
    <w:basedOn w:val="927"/>
    <w:uiPriority w:val="99"/>
    <w:semiHidden/>
    <w:pPr>
      <w:pBdr/>
      <w:spacing/>
      <w:ind/>
    </w:pPr>
    <w:rPr>
      <w:color w:val="666666"/>
    </w:rPr>
  </w:style>
  <w:style w:type="character" w:styleId="738">
    <w:name w:val="Intense Emphasis"/>
    <w:basedOn w:val="927"/>
    <w:uiPriority w:val="21"/>
    <w:qFormat/>
    <w:pPr>
      <w:pBdr/>
      <w:spacing/>
      <w:ind/>
    </w:pPr>
    <w:rPr>
      <w:i/>
      <w:iCs/>
      <w:color w:val="0f4761" w:themeColor="accent1" w:themeShade="BF"/>
    </w:rPr>
  </w:style>
  <w:style w:type="character" w:styleId="739">
    <w:name w:val="Intense Reference"/>
    <w:basedOn w:val="927"/>
    <w:uiPriority w:val="32"/>
    <w:qFormat/>
    <w:pPr>
      <w:pBdr/>
      <w:spacing/>
      <w:ind/>
    </w:pPr>
    <w:rPr>
      <w:b/>
      <w:bCs/>
      <w:smallCaps/>
      <w:color w:val="0f4761" w:themeColor="accent1" w:themeShade="BF"/>
      <w:spacing w:val="5"/>
    </w:rPr>
  </w:style>
  <w:style w:type="character" w:styleId="740">
    <w:name w:val="Subtle Emphasis"/>
    <w:basedOn w:val="927"/>
    <w:uiPriority w:val="19"/>
    <w:qFormat/>
    <w:pPr>
      <w:pBdr/>
      <w:spacing/>
      <w:ind/>
    </w:pPr>
    <w:rPr>
      <w:i/>
      <w:iCs/>
      <w:color w:val="404040" w:themeColor="text1" w:themeTint="BF"/>
    </w:rPr>
  </w:style>
  <w:style w:type="character" w:styleId="741">
    <w:name w:val="Emphasis"/>
    <w:basedOn w:val="927"/>
    <w:uiPriority w:val="20"/>
    <w:qFormat/>
    <w:pPr>
      <w:pBdr/>
      <w:spacing/>
      <w:ind/>
    </w:pPr>
    <w:rPr>
      <w:i/>
      <w:iCs/>
    </w:rPr>
  </w:style>
  <w:style w:type="character" w:styleId="742">
    <w:name w:val="Strong"/>
    <w:basedOn w:val="927"/>
    <w:uiPriority w:val="22"/>
    <w:qFormat/>
    <w:pPr>
      <w:pBdr/>
      <w:spacing/>
      <w:ind/>
    </w:pPr>
    <w:rPr>
      <w:b/>
      <w:bCs/>
    </w:rPr>
  </w:style>
  <w:style w:type="character" w:styleId="743">
    <w:name w:val="Subtle Reference"/>
    <w:basedOn w:val="927"/>
    <w:uiPriority w:val="31"/>
    <w:qFormat/>
    <w:pPr>
      <w:pBdr/>
      <w:spacing/>
      <w:ind/>
    </w:pPr>
    <w:rPr>
      <w:smallCaps/>
      <w:color w:val="5a5a5a" w:themeColor="text1" w:themeTint="A5"/>
    </w:rPr>
  </w:style>
  <w:style w:type="character" w:styleId="744">
    <w:name w:val="Book Title"/>
    <w:basedOn w:val="927"/>
    <w:uiPriority w:val="33"/>
    <w:qFormat/>
    <w:pPr>
      <w:pBdr/>
      <w:spacing/>
      <w:ind/>
    </w:pPr>
    <w:rPr>
      <w:b/>
      <w:bCs/>
      <w:i/>
      <w:iCs/>
      <w:spacing w:val="5"/>
    </w:rPr>
  </w:style>
  <w:style w:type="character" w:styleId="745">
    <w:name w:val="FollowedHyperlink"/>
    <w:basedOn w:val="927"/>
    <w:uiPriority w:val="99"/>
    <w:semiHidden/>
    <w:unhideWhenUsed/>
    <w:pPr>
      <w:pBdr/>
      <w:spacing/>
      <w:ind/>
    </w:pPr>
    <w:rPr>
      <w:color w:val="954f72" w:themeColor="followedHyperlink"/>
      <w:u w:val="single"/>
    </w:rPr>
  </w:style>
  <w:style w:type="paragraph" w:styleId="746">
    <w:name w:val="Heading 1"/>
    <w:basedOn w:val="922"/>
    <w:next w:val="922"/>
    <w:link w:val="747"/>
    <w:uiPriority w:val="9"/>
    <w:qFormat/>
    <w:pPr>
      <w:keepNext w:val="true"/>
      <w:keepLines w:val="true"/>
      <w:numPr>
        <w:ilvl w:val="0"/>
        <w:numId w:val="11"/>
      </w:numPr>
      <w:pBdr>
        <w:top w:val="none" w:color="000000" w:sz="4" w:space="0"/>
        <w:left w:val="none" w:color="000000" w:sz="4" w:space="0"/>
        <w:bottom w:val="none" w:color="000000" w:sz="4" w:space="0"/>
        <w:right w:val="none" w:color="000000" w:sz="4" w:space="0"/>
      </w:pBdr>
      <w:spacing w:after="200" w:before="480" w:line="322" w:lineRule="atLeast"/>
      <w:ind w:right="0"/>
      <w:outlineLvl w:val="0"/>
    </w:pPr>
    <w:rPr>
      <w:rFonts w:ascii="Arial" w:hAnsi="Arial" w:eastAsia="Arial" w:cs="Arial"/>
      <w:b/>
      <w:color w:val="000000" w:themeColor="text1"/>
      <w:sz w:val="28"/>
      <w:szCs w:val="40"/>
    </w:rPr>
  </w:style>
  <w:style w:type="character" w:styleId="747">
    <w:name w:val="Heading 1 Char"/>
    <w:link w:val="746"/>
    <w:uiPriority w:val="9"/>
    <w:pPr>
      <w:pBdr/>
      <w:spacing/>
      <w:ind/>
    </w:pPr>
    <w:rPr>
      <w:rFonts w:ascii="Arial" w:hAnsi="Arial" w:eastAsia="Arial" w:cs="Arial"/>
      <w:b/>
      <w:color w:val="000000" w:themeColor="text1"/>
      <w:sz w:val="28"/>
    </w:rPr>
  </w:style>
  <w:style w:type="paragraph" w:styleId="748">
    <w:name w:val="Heading 2"/>
    <w:basedOn w:val="922"/>
    <w:next w:val="922"/>
    <w:link w:val="749"/>
    <w:uiPriority w:val="9"/>
    <w:unhideWhenUsed/>
    <w:qFormat/>
    <w:pPr>
      <w:keepNext w:val="true"/>
      <w:keepLines w:val="true"/>
      <w:numPr>
        <w:ilvl w:val="1"/>
        <w:numId w:val="11"/>
      </w:numPr>
      <w:pBdr/>
      <w:spacing w:after="200" w:before="360"/>
      <w:ind/>
      <w:outlineLvl w:val="1"/>
    </w:pPr>
    <w:rPr>
      <w:rFonts w:ascii="Arial" w:hAnsi="Arial" w:eastAsia="Arial" w:cs="Arial"/>
      <w:sz w:val="34"/>
    </w:rPr>
  </w:style>
  <w:style w:type="character" w:styleId="749">
    <w:name w:val="Heading 2 Char"/>
    <w:link w:val="748"/>
    <w:uiPriority w:val="9"/>
    <w:pPr>
      <w:pBdr/>
      <w:spacing/>
      <w:ind/>
    </w:pPr>
    <w:rPr>
      <w:rFonts w:ascii="Arial" w:hAnsi="Arial" w:eastAsia="Arial" w:cs="Arial"/>
      <w:sz w:val="34"/>
    </w:rPr>
  </w:style>
  <w:style w:type="paragraph" w:styleId="750">
    <w:name w:val="Heading 3"/>
    <w:basedOn w:val="922"/>
    <w:next w:val="922"/>
    <w:link w:val="751"/>
    <w:uiPriority w:val="9"/>
    <w:unhideWhenUsed/>
    <w:qFormat/>
    <w:pPr>
      <w:keepNext w:val="true"/>
      <w:keepLines w:val="true"/>
      <w:numPr>
        <w:ilvl w:val="2"/>
        <w:numId w:val="2"/>
      </w:numPr>
      <w:pBdr/>
      <w:spacing w:after="200" w:before="320"/>
      <w:ind/>
      <w:outlineLvl w:val="2"/>
    </w:pPr>
    <w:rPr>
      <w:rFonts w:ascii="Arial" w:hAnsi="Arial" w:eastAsia="Arial" w:cs="Arial"/>
      <w:sz w:val="30"/>
      <w:szCs w:val="30"/>
    </w:rPr>
  </w:style>
  <w:style w:type="character" w:styleId="751">
    <w:name w:val="Heading 3 Char"/>
    <w:link w:val="750"/>
    <w:uiPriority w:val="9"/>
    <w:pPr>
      <w:pBdr/>
      <w:spacing/>
      <w:ind/>
    </w:pPr>
    <w:rPr>
      <w:rFonts w:ascii="Arial" w:hAnsi="Arial" w:eastAsia="Arial" w:cs="Arial"/>
      <w:sz w:val="30"/>
      <w:szCs w:val="30"/>
    </w:rPr>
  </w:style>
  <w:style w:type="paragraph" w:styleId="752">
    <w:name w:val="Heading 4"/>
    <w:basedOn w:val="922"/>
    <w:next w:val="922"/>
    <w:link w:val="753"/>
    <w:uiPriority w:val="9"/>
    <w:unhideWhenUsed/>
    <w:qFormat/>
    <w:pPr>
      <w:keepNext w:val="true"/>
      <w:keepLines w:val="true"/>
      <w:numPr>
        <w:ilvl w:val="3"/>
        <w:numId w:val="2"/>
      </w:numPr>
      <w:pBdr/>
      <w:spacing w:after="200" w:before="320"/>
      <w:ind/>
      <w:outlineLvl w:val="3"/>
    </w:pPr>
    <w:rPr>
      <w:rFonts w:ascii="Arial" w:hAnsi="Arial" w:eastAsia="Arial" w:cs="Arial"/>
      <w:b/>
      <w:bCs/>
      <w:sz w:val="26"/>
      <w:szCs w:val="26"/>
    </w:rPr>
  </w:style>
  <w:style w:type="character" w:styleId="753">
    <w:name w:val="Heading 4 Char"/>
    <w:link w:val="752"/>
    <w:uiPriority w:val="9"/>
    <w:pPr>
      <w:pBdr/>
      <w:spacing/>
      <w:ind/>
    </w:pPr>
    <w:rPr>
      <w:rFonts w:ascii="Arial" w:hAnsi="Arial" w:eastAsia="Arial" w:cs="Arial"/>
      <w:b/>
      <w:bCs/>
      <w:sz w:val="26"/>
      <w:szCs w:val="26"/>
    </w:rPr>
  </w:style>
  <w:style w:type="paragraph" w:styleId="754">
    <w:name w:val="Heading 5"/>
    <w:basedOn w:val="922"/>
    <w:next w:val="922"/>
    <w:link w:val="755"/>
    <w:uiPriority w:val="9"/>
    <w:unhideWhenUsed/>
    <w:qFormat/>
    <w:pPr>
      <w:keepNext w:val="true"/>
      <w:keepLines w:val="true"/>
      <w:numPr>
        <w:ilvl w:val="4"/>
        <w:numId w:val="2"/>
      </w:numPr>
      <w:pBdr/>
      <w:spacing w:after="200" w:before="320"/>
      <w:ind/>
      <w:outlineLvl w:val="4"/>
    </w:pPr>
    <w:rPr>
      <w:rFonts w:ascii="Arial" w:hAnsi="Arial" w:eastAsia="Arial" w:cs="Arial"/>
      <w:b/>
      <w:bCs/>
      <w:sz w:val="24"/>
      <w:szCs w:val="24"/>
    </w:rPr>
  </w:style>
  <w:style w:type="character" w:styleId="755">
    <w:name w:val="Heading 5 Char"/>
    <w:link w:val="754"/>
    <w:uiPriority w:val="9"/>
    <w:pPr>
      <w:pBdr/>
      <w:spacing/>
      <w:ind/>
    </w:pPr>
    <w:rPr>
      <w:rFonts w:ascii="Arial" w:hAnsi="Arial" w:eastAsia="Arial" w:cs="Arial"/>
      <w:b/>
      <w:bCs/>
      <w:sz w:val="24"/>
      <w:szCs w:val="24"/>
    </w:rPr>
  </w:style>
  <w:style w:type="paragraph" w:styleId="756">
    <w:name w:val="Heading 6"/>
    <w:basedOn w:val="922"/>
    <w:next w:val="922"/>
    <w:link w:val="757"/>
    <w:uiPriority w:val="9"/>
    <w:unhideWhenUsed/>
    <w:qFormat/>
    <w:pPr>
      <w:keepNext w:val="true"/>
      <w:keepLines w:val="true"/>
      <w:numPr>
        <w:ilvl w:val="5"/>
        <w:numId w:val="2"/>
      </w:numPr>
      <w:pBdr/>
      <w:spacing w:after="200" w:before="320"/>
      <w:ind/>
      <w:outlineLvl w:val="5"/>
    </w:pPr>
    <w:rPr>
      <w:rFonts w:ascii="Arial" w:hAnsi="Arial" w:eastAsia="Arial" w:cs="Arial"/>
      <w:b/>
      <w:bCs/>
      <w:sz w:val="22"/>
      <w:szCs w:val="22"/>
    </w:rPr>
  </w:style>
  <w:style w:type="character" w:styleId="757">
    <w:name w:val="Heading 6 Char"/>
    <w:link w:val="756"/>
    <w:uiPriority w:val="9"/>
    <w:pPr>
      <w:pBdr/>
      <w:spacing/>
      <w:ind/>
    </w:pPr>
    <w:rPr>
      <w:rFonts w:ascii="Arial" w:hAnsi="Arial" w:eastAsia="Arial" w:cs="Arial"/>
      <w:b/>
      <w:bCs/>
      <w:sz w:val="22"/>
      <w:szCs w:val="22"/>
    </w:rPr>
  </w:style>
  <w:style w:type="paragraph" w:styleId="758">
    <w:name w:val="Heading 7"/>
    <w:basedOn w:val="922"/>
    <w:next w:val="922"/>
    <w:link w:val="759"/>
    <w:uiPriority w:val="9"/>
    <w:unhideWhenUsed/>
    <w:qFormat/>
    <w:pPr>
      <w:keepNext w:val="true"/>
      <w:keepLines w:val="true"/>
      <w:numPr>
        <w:ilvl w:val="6"/>
        <w:numId w:val="2"/>
      </w:numPr>
      <w:pBdr/>
      <w:spacing w:after="200" w:before="320"/>
      <w:ind/>
      <w:outlineLvl w:val="6"/>
    </w:pPr>
    <w:rPr>
      <w:rFonts w:ascii="Arial" w:hAnsi="Arial" w:eastAsia="Arial" w:cs="Arial"/>
      <w:b/>
      <w:bCs/>
      <w:i/>
      <w:iCs/>
      <w:sz w:val="22"/>
      <w:szCs w:val="22"/>
    </w:rPr>
  </w:style>
  <w:style w:type="character" w:styleId="759">
    <w:name w:val="Heading 7 Char"/>
    <w:link w:val="758"/>
    <w:uiPriority w:val="9"/>
    <w:pPr>
      <w:pBdr/>
      <w:spacing/>
      <w:ind/>
    </w:pPr>
    <w:rPr>
      <w:rFonts w:ascii="Arial" w:hAnsi="Arial" w:eastAsia="Arial" w:cs="Arial"/>
      <w:b/>
      <w:bCs/>
      <w:i/>
      <w:iCs/>
      <w:sz w:val="22"/>
      <w:szCs w:val="22"/>
    </w:rPr>
  </w:style>
  <w:style w:type="paragraph" w:styleId="760">
    <w:name w:val="Heading 8"/>
    <w:basedOn w:val="922"/>
    <w:next w:val="922"/>
    <w:link w:val="761"/>
    <w:uiPriority w:val="9"/>
    <w:unhideWhenUsed/>
    <w:qFormat/>
    <w:pPr>
      <w:keepNext w:val="true"/>
      <w:keepLines w:val="true"/>
      <w:numPr>
        <w:ilvl w:val="7"/>
        <w:numId w:val="2"/>
      </w:numPr>
      <w:pBdr/>
      <w:spacing w:after="200" w:before="320"/>
      <w:ind/>
      <w:outlineLvl w:val="7"/>
    </w:pPr>
    <w:rPr>
      <w:rFonts w:ascii="Arial" w:hAnsi="Arial" w:eastAsia="Arial" w:cs="Arial"/>
      <w:i/>
      <w:iCs/>
      <w:sz w:val="22"/>
      <w:szCs w:val="22"/>
    </w:rPr>
  </w:style>
  <w:style w:type="character" w:styleId="761">
    <w:name w:val="Heading 8 Char"/>
    <w:link w:val="760"/>
    <w:uiPriority w:val="9"/>
    <w:pPr>
      <w:pBdr/>
      <w:spacing/>
      <w:ind/>
    </w:pPr>
    <w:rPr>
      <w:rFonts w:ascii="Arial" w:hAnsi="Arial" w:eastAsia="Arial" w:cs="Arial"/>
      <w:i/>
      <w:iCs/>
      <w:sz w:val="22"/>
      <w:szCs w:val="22"/>
    </w:rPr>
  </w:style>
  <w:style w:type="paragraph" w:styleId="762">
    <w:name w:val="Heading 9"/>
    <w:basedOn w:val="922"/>
    <w:next w:val="922"/>
    <w:link w:val="763"/>
    <w:uiPriority w:val="9"/>
    <w:unhideWhenUsed/>
    <w:qFormat/>
    <w:pPr>
      <w:keepNext w:val="true"/>
      <w:keepLines w:val="true"/>
      <w:numPr>
        <w:ilvl w:val="8"/>
        <w:numId w:val="2"/>
      </w:numPr>
      <w:pBdr/>
      <w:spacing w:after="200" w:before="320"/>
      <w:ind/>
      <w:outlineLvl w:val="8"/>
    </w:pPr>
    <w:rPr>
      <w:rFonts w:ascii="Arial" w:hAnsi="Arial" w:eastAsia="Arial" w:cs="Arial"/>
      <w:i/>
      <w:iCs/>
      <w:sz w:val="21"/>
      <w:szCs w:val="21"/>
    </w:rPr>
  </w:style>
  <w:style w:type="character" w:styleId="763">
    <w:name w:val="Heading 9 Char"/>
    <w:link w:val="762"/>
    <w:uiPriority w:val="9"/>
    <w:pPr>
      <w:pBdr/>
      <w:spacing/>
      <w:ind/>
    </w:pPr>
    <w:rPr>
      <w:rFonts w:ascii="Arial" w:hAnsi="Arial" w:eastAsia="Arial" w:cs="Arial"/>
      <w:i/>
      <w:iCs/>
      <w:sz w:val="21"/>
      <w:szCs w:val="21"/>
    </w:rPr>
  </w:style>
  <w:style w:type="paragraph" w:styleId="764">
    <w:name w:val="Title"/>
    <w:basedOn w:val="922"/>
    <w:next w:val="922"/>
    <w:link w:val="765"/>
    <w:uiPriority w:val="10"/>
    <w:qFormat/>
    <w:pPr>
      <w:pBdr/>
      <w:spacing w:after="200" w:before="300"/>
      <w:ind/>
      <w:contextualSpacing w:val="true"/>
    </w:pPr>
    <w:rPr>
      <w:sz w:val="48"/>
      <w:szCs w:val="48"/>
    </w:rPr>
  </w:style>
  <w:style w:type="character" w:styleId="765">
    <w:name w:val="Title Char"/>
    <w:link w:val="764"/>
    <w:uiPriority w:val="10"/>
    <w:pPr>
      <w:pBdr/>
      <w:spacing/>
      <w:ind/>
    </w:pPr>
    <w:rPr>
      <w:sz w:val="48"/>
      <w:szCs w:val="48"/>
    </w:rPr>
  </w:style>
  <w:style w:type="paragraph" w:styleId="766">
    <w:name w:val="Subtitle"/>
    <w:basedOn w:val="922"/>
    <w:next w:val="922"/>
    <w:link w:val="767"/>
    <w:uiPriority w:val="11"/>
    <w:qFormat/>
    <w:pPr>
      <w:pBdr/>
      <w:spacing w:after="200" w:before="200"/>
      <w:ind/>
    </w:pPr>
    <w:rPr>
      <w:sz w:val="24"/>
      <w:szCs w:val="24"/>
    </w:rPr>
  </w:style>
  <w:style w:type="character" w:styleId="767">
    <w:name w:val="Subtitle Char"/>
    <w:link w:val="766"/>
    <w:uiPriority w:val="11"/>
    <w:pPr>
      <w:pBdr/>
      <w:spacing/>
      <w:ind/>
    </w:pPr>
    <w:rPr>
      <w:sz w:val="24"/>
      <w:szCs w:val="24"/>
    </w:rPr>
  </w:style>
  <w:style w:type="paragraph" w:styleId="768">
    <w:name w:val="Quote"/>
    <w:basedOn w:val="922"/>
    <w:next w:val="922"/>
    <w:link w:val="769"/>
    <w:uiPriority w:val="29"/>
    <w:qFormat/>
    <w:pPr>
      <w:pBdr/>
      <w:spacing/>
      <w:ind w:right="720" w:left="720"/>
    </w:pPr>
    <w:rPr>
      <w:i/>
    </w:rPr>
  </w:style>
  <w:style w:type="character" w:styleId="769">
    <w:name w:val="Quote Char"/>
    <w:link w:val="768"/>
    <w:uiPriority w:val="29"/>
    <w:pPr>
      <w:pBdr/>
      <w:spacing/>
      <w:ind/>
    </w:pPr>
    <w:rPr>
      <w:i/>
    </w:rPr>
  </w:style>
  <w:style w:type="paragraph" w:styleId="770">
    <w:name w:val="Intense Quote"/>
    <w:basedOn w:val="922"/>
    <w:next w:val="922"/>
    <w:link w:val="77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71">
    <w:name w:val="Intense Quote Char"/>
    <w:link w:val="770"/>
    <w:uiPriority w:val="30"/>
    <w:pPr>
      <w:pBdr/>
      <w:spacing/>
      <w:ind/>
    </w:pPr>
    <w:rPr>
      <w:i/>
    </w:rPr>
  </w:style>
  <w:style w:type="paragraph" w:styleId="772">
    <w:name w:val="Header"/>
    <w:basedOn w:val="922"/>
    <w:link w:val="773"/>
    <w:uiPriority w:val="99"/>
    <w:unhideWhenUsed/>
    <w:pPr>
      <w:pBdr/>
      <w:tabs>
        <w:tab w:val="center" w:leader="none" w:pos="7143"/>
        <w:tab w:val="right" w:leader="none" w:pos="14287"/>
      </w:tabs>
      <w:spacing w:after="0" w:line="240" w:lineRule="auto"/>
      <w:ind/>
    </w:pPr>
  </w:style>
  <w:style w:type="character" w:styleId="773">
    <w:name w:val="Header Char"/>
    <w:link w:val="772"/>
    <w:uiPriority w:val="99"/>
    <w:pPr>
      <w:pBdr/>
      <w:spacing/>
      <w:ind/>
    </w:pPr>
  </w:style>
  <w:style w:type="paragraph" w:styleId="774">
    <w:name w:val="Footer"/>
    <w:basedOn w:val="922"/>
    <w:link w:val="777"/>
    <w:uiPriority w:val="99"/>
    <w:unhideWhenUsed/>
    <w:pPr>
      <w:pBdr/>
      <w:tabs>
        <w:tab w:val="center" w:leader="none" w:pos="7143"/>
        <w:tab w:val="right" w:leader="none" w:pos="14287"/>
      </w:tabs>
      <w:spacing w:after="0" w:line="240" w:lineRule="auto"/>
      <w:ind/>
    </w:pPr>
  </w:style>
  <w:style w:type="character" w:styleId="775">
    <w:name w:val="Footer Char"/>
    <w:link w:val="774"/>
    <w:uiPriority w:val="99"/>
    <w:pPr>
      <w:pBdr/>
      <w:spacing/>
      <w:ind/>
    </w:pPr>
  </w:style>
  <w:style w:type="paragraph" w:styleId="776">
    <w:name w:val="Caption"/>
    <w:basedOn w:val="922"/>
    <w:next w:val="922"/>
    <w:uiPriority w:val="35"/>
    <w:semiHidden/>
    <w:unhideWhenUsed/>
    <w:qFormat/>
    <w:pPr>
      <w:pBdr/>
      <w:spacing w:line="276" w:lineRule="auto"/>
      <w:ind/>
    </w:pPr>
    <w:rPr>
      <w:b/>
      <w:bCs/>
      <w:color w:val="4f81bd" w:themeColor="accent1"/>
      <w:sz w:val="18"/>
      <w:szCs w:val="18"/>
    </w:rPr>
  </w:style>
  <w:style w:type="character" w:styleId="777">
    <w:name w:val="Caption Char"/>
    <w:basedOn w:val="776"/>
    <w:link w:val="774"/>
    <w:uiPriority w:val="99"/>
    <w:pPr>
      <w:pBdr/>
      <w:spacing/>
      <w:ind/>
    </w:pPr>
  </w:style>
  <w:style w:type="table" w:styleId="778">
    <w:name w:val="Table Grid"/>
    <w:basedOn w:val="92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Table Grid Light"/>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1"/>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2"/>
    <w:basedOn w:val="92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3"/>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4"/>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5"/>
    <w:basedOn w:val="9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w:basedOn w:val="9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w:basedOn w:val="9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1"/>
    <w:basedOn w:val="9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5"/>
    <w:basedOn w:val="9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6"/>
    <w:basedOn w:val="9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w:basedOn w:val="9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1"/>
    <w:basedOn w:val="9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2"/>
    <w:basedOn w:val="9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3"/>
    <w:basedOn w:val="9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4"/>
    <w:basedOn w:val="9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5"/>
    <w:basedOn w:val="9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6"/>
    <w:basedOn w:val="9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1"/>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2"/>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3"/>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4"/>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5"/>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6"/>
    <w:basedOn w:val="9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1">
    <w:name w:val="Grid Table 6 Colorful - Accent 1"/>
    <w:basedOn w:val="9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2">
    <w:name w:val="Grid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3">
    <w:name w:val="Grid Table 6 Colorful - Accent 3"/>
    <w:basedOn w:val="9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4">
    <w:name w:val="Grid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5">
    <w:name w:val="Grid Table 6 Colorful - Accent 5"/>
    <w:basedOn w:val="9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6">
    <w:name w:val="Grid Table 6 Colorful - Accent 6"/>
    <w:basedOn w:val="9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7">
    <w:name w:val="Grid Table 7 Colorful"/>
    <w:basedOn w:val="9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1"/>
    <w:basedOn w:val="9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2"/>
    <w:basedOn w:val="9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3"/>
    <w:basedOn w:val="9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4"/>
    <w:basedOn w:val="9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5"/>
    <w:basedOn w:val="9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6"/>
    <w:basedOn w:val="9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1"/>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2"/>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3"/>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4"/>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5"/>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6"/>
    <w:basedOn w:val="9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w:basedOn w:val="9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1"/>
    <w:basedOn w:val="9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2"/>
    <w:basedOn w:val="9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3"/>
    <w:basedOn w:val="9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4"/>
    <w:basedOn w:val="9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5"/>
    <w:basedOn w:val="9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6"/>
    <w:basedOn w:val="9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1"/>
    <w:basedOn w:val="9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2"/>
    <w:basedOn w:val="9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3"/>
    <w:basedOn w:val="9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4"/>
    <w:basedOn w:val="9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5"/>
    <w:basedOn w:val="9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6"/>
    <w:basedOn w:val="9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w:basedOn w:val="9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1"/>
    <w:basedOn w:val="9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2"/>
    <w:basedOn w:val="9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3"/>
    <w:basedOn w:val="9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4"/>
    <w:basedOn w:val="9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5"/>
    <w:basedOn w:val="9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6"/>
    <w:basedOn w:val="9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w:basedOn w:val="9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1"/>
    <w:basedOn w:val="9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2"/>
    <w:basedOn w:val="9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3"/>
    <w:basedOn w:val="9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4"/>
    <w:basedOn w:val="9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5"/>
    <w:basedOn w:val="9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6"/>
    <w:basedOn w:val="9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6 Colorful"/>
    <w:basedOn w:val="9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1"/>
    <w:basedOn w:val="9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2"/>
    <w:basedOn w:val="9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3"/>
    <w:basedOn w:val="9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4"/>
    <w:basedOn w:val="9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5"/>
    <w:basedOn w:val="9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6"/>
    <w:basedOn w:val="9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w:basedOn w:val="9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7">
    <w:name w:val="List Table 7 Colorful - Accent 1"/>
    <w:basedOn w:val="9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8">
    <w:name w:val="List Table 7 Colorful - Accent 2"/>
    <w:basedOn w:val="9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9">
    <w:name w:val="List Table 7 Colorful - Accent 3"/>
    <w:basedOn w:val="9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80">
    <w:name w:val="List Table 7 Colorful - Accent 4"/>
    <w:basedOn w:val="9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1">
    <w:name w:val="List Table 7 Colorful - Accent 5"/>
    <w:basedOn w:val="9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2">
    <w:name w:val="List Table 7 Colorful - Accent 6"/>
    <w:basedOn w:val="9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3">
    <w:name w:val="Lined - Accent"/>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1"/>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2"/>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3"/>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4"/>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5"/>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6"/>
    <w:basedOn w:val="9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w:basedOn w:val="9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1"/>
    <w:basedOn w:val="9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2"/>
    <w:basedOn w:val="9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3"/>
    <w:basedOn w:val="9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4"/>
    <w:basedOn w:val="9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5"/>
    <w:basedOn w:val="9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6"/>
    <w:basedOn w:val="9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w:basedOn w:val="9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1"/>
    <w:basedOn w:val="9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2"/>
    <w:basedOn w:val="9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3"/>
    <w:basedOn w:val="9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4"/>
    <w:basedOn w:val="9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5"/>
    <w:basedOn w:val="9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6"/>
    <w:basedOn w:val="9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4">
    <w:name w:val="Hyperlink"/>
    <w:uiPriority w:val="99"/>
    <w:unhideWhenUsed/>
    <w:pPr>
      <w:pBdr/>
      <w:spacing/>
      <w:ind/>
    </w:pPr>
    <w:rPr>
      <w:color w:val="0000ff" w:themeColor="hyperlink"/>
      <w:u w:val="single"/>
    </w:rPr>
  </w:style>
  <w:style w:type="paragraph" w:styleId="905">
    <w:name w:val="footnote text"/>
    <w:basedOn w:val="922"/>
    <w:link w:val="906"/>
    <w:uiPriority w:val="99"/>
    <w:semiHidden/>
    <w:unhideWhenUsed/>
    <w:pPr>
      <w:pBdr/>
      <w:spacing w:after="40" w:line="240" w:lineRule="auto"/>
      <w:ind/>
    </w:pPr>
    <w:rPr>
      <w:sz w:val="18"/>
    </w:rPr>
  </w:style>
  <w:style w:type="character" w:styleId="906">
    <w:name w:val="Footnote Text Char"/>
    <w:link w:val="905"/>
    <w:uiPriority w:val="99"/>
    <w:pPr>
      <w:pBdr/>
      <w:spacing/>
      <w:ind/>
    </w:pPr>
    <w:rPr>
      <w:sz w:val="18"/>
    </w:rPr>
  </w:style>
  <w:style w:type="character" w:styleId="907">
    <w:name w:val="footnote reference"/>
    <w:uiPriority w:val="99"/>
    <w:unhideWhenUsed/>
    <w:pPr>
      <w:pBdr/>
      <w:spacing/>
      <w:ind/>
    </w:pPr>
    <w:rPr>
      <w:vertAlign w:val="superscript"/>
    </w:rPr>
  </w:style>
  <w:style w:type="paragraph" w:styleId="908">
    <w:name w:val="endnote text"/>
    <w:basedOn w:val="922"/>
    <w:link w:val="909"/>
    <w:uiPriority w:val="99"/>
    <w:semiHidden/>
    <w:unhideWhenUsed/>
    <w:pPr>
      <w:pBdr/>
      <w:spacing w:after="0" w:line="240" w:lineRule="auto"/>
      <w:ind/>
    </w:pPr>
    <w:rPr>
      <w:sz w:val="20"/>
    </w:rPr>
  </w:style>
  <w:style w:type="character" w:styleId="909">
    <w:name w:val="Endnote Text Char"/>
    <w:link w:val="908"/>
    <w:uiPriority w:val="99"/>
    <w:pPr>
      <w:pBdr/>
      <w:spacing/>
      <w:ind/>
    </w:pPr>
    <w:rPr>
      <w:sz w:val="20"/>
    </w:rPr>
  </w:style>
  <w:style w:type="character" w:styleId="910">
    <w:name w:val="endnote reference"/>
    <w:uiPriority w:val="99"/>
    <w:semiHidden/>
    <w:unhideWhenUsed/>
    <w:pPr>
      <w:pBdr/>
      <w:spacing/>
      <w:ind/>
    </w:pPr>
    <w:rPr>
      <w:vertAlign w:val="superscript"/>
    </w:rPr>
  </w:style>
  <w:style w:type="paragraph" w:styleId="911">
    <w:name w:val="toc 1"/>
    <w:basedOn w:val="922"/>
    <w:next w:val="922"/>
    <w:uiPriority w:val="39"/>
    <w:unhideWhenUsed/>
    <w:pPr>
      <w:pBdr/>
      <w:spacing w:after="57"/>
      <w:ind w:right="0" w:firstLine="0" w:left="0"/>
    </w:pPr>
  </w:style>
  <w:style w:type="paragraph" w:styleId="912">
    <w:name w:val="toc 2"/>
    <w:basedOn w:val="922"/>
    <w:next w:val="922"/>
    <w:uiPriority w:val="39"/>
    <w:unhideWhenUsed/>
    <w:pPr>
      <w:pBdr/>
      <w:spacing w:after="57"/>
      <w:ind w:right="0" w:firstLine="0" w:left="283"/>
    </w:pPr>
  </w:style>
  <w:style w:type="paragraph" w:styleId="913">
    <w:name w:val="toc 3"/>
    <w:basedOn w:val="922"/>
    <w:next w:val="922"/>
    <w:uiPriority w:val="39"/>
    <w:unhideWhenUsed/>
    <w:pPr>
      <w:pBdr/>
      <w:spacing w:after="57"/>
      <w:ind w:right="0" w:firstLine="0" w:left="567"/>
    </w:pPr>
  </w:style>
  <w:style w:type="paragraph" w:styleId="914">
    <w:name w:val="toc 4"/>
    <w:basedOn w:val="922"/>
    <w:next w:val="922"/>
    <w:uiPriority w:val="39"/>
    <w:unhideWhenUsed/>
    <w:pPr>
      <w:pBdr/>
      <w:spacing w:after="57"/>
      <w:ind w:right="0" w:firstLine="0" w:left="850"/>
    </w:pPr>
  </w:style>
  <w:style w:type="paragraph" w:styleId="915">
    <w:name w:val="toc 5"/>
    <w:basedOn w:val="922"/>
    <w:next w:val="922"/>
    <w:uiPriority w:val="39"/>
    <w:unhideWhenUsed/>
    <w:pPr>
      <w:pBdr/>
      <w:spacing w:after="57"/>
      <w:ind w:right="0" w:firstLine="0" w:left="1134"/>
    </w:pPr>
  </w:style>
  <w:style w:type="paragraph" w:styleId="916">
    <w:name w:val="toc 6"/>
    <w:basedOn w:val="922"/>
    <w:next w:val="922"/>
    <w:uiPriority w:val="39"/>
    <w:unhideWhenUsed/>
    <w:pPr>
      <w:pBdr/>
      <w:spacing w:after="57"/>
      <w:ind w:right="0" w:firstLine="0" w:left="1417"/>
    </w:pPr>
  </w:style>
  <w:style w:type="paragraph" w:styleId="917">
    <w:name w:val="toc 7"/>
    <w:basedOn w:val="922"/>
    <w:next w:val="922"/>
    <w:uiPriority w:val="39"/>
    <w:unhideWhenUsed/>
    <w:pPr>
      <w:pBdr/>
      <w:spacing w:after="57"/>
      <w:ind w:right="0" w:firstLine="0" w:left="1701"/>
    </w:pPr>
  </w:style>
  <w:style w:type="paragraph" w:styleId="918">
    <w:name w:val="toc 8"/>
    <w:basedOn w:val="922"/>
    <w:next w:val="922"/>
    <w:uiPriority w:val="39"/>
    <w:unhideWhenUsed/>
    <w:pPr>
      <w:pBdr/>
      <w:spacing w:after="57"/>
      <w:ind w:right="0" w:firstLine="0" w:left="1984"/>
    </w:pPr>
  </w:style>
  <w:style w:type="paragraph" w:styleId="919">
    <w:name w:val="toc 9"/>
    <w:basedOn w:val="922"/>
    <w:next w:val="922"/>
    <w:uiPriority w:val="39"/>
    <w:unhideWhenUsed/>
    <w:pPr>
      <w:pBdr/>
      <w:spacing w:after="57"/>
      <w:ind w:right="0" w:firstLine="0" w:left="2268"/>
    </w:pPr>
  </w:style>
  <w:style w:type="paragraph" w:styleId="920">
    <w:name w:val="TOC Heading"/>
    <w:uiPriority w:val="39"/>
    <w:unhideWhenUsed/>
    <w:pPr>
      <w:pBdr/>
      <w:spacing/>
      <w:ind/>
    </w:pPr>
  </w:style>
  <w:style w:type="paragraph" w:styleId="921">
    <w:name w:val="table of figures"/>
    <w:basedOn w:val="922"/>
    <w:next w:val="922"/>
    <w:uiPriority w:val="99"/>
    <w:unhideWhenUsed/>
    <w:pPr>
      <w:pBdr/>
      <w:spacing w:after="0" w:afterAutospacing="0"/>
      <w:ind/>
    </w:pPr>
  </w:style>
  <w:style w:type="paragraph" w:styleId="922" w:default="1">
    <w:name w:val="Normal"/>
    <w:qFormat/>
    <w:pPr>
      <w:pBdr/>
      <w:spacing/>
      <w:ind/>
    </w:pPr>
  </w:style>
  <w:style w:type="table" w:styleId="9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4" w:default="1">
    <w:name w:val="No List"/>
    <w:uiPriority w:val="99"/>
    <w:semiHidden/>
    <w:unhideWhenUsed/>
    <w:pPr>
      <w:pBdr/>
      <w:spacing/>
      <w:ind/>
    </w:pPr>
  </w:style>
  <w:style w:type="paragraph" w:styleId="925">
    <w:name w:val="No Spacing"/>
    <w:basedOn w:val="922"/>
    <w:uiPriority w:val="1"/>
    <w:qFormat/>
    <w:pPr>
      <w:pBdr/>
      <w:spacing w:after="0" w:line="240" w:lineRule="auto"/>
      <w:ind/>
    </w:pPr>
  </w:style>
  <w:style w:type="paragraph" w:styleId="926">
    <w:name w:val="List Paragraph"/>
    <w:basedOn w:val="922"/>
    <w:uiPriority w:val="34"/>
    <w:qFormat/>
    <w:pPr>
      <w:pBdr/>
      <w:spacing/>
      <w:ind w:left="720"/>
      <w:contextualSpacing w:val="true"/>
    </w:pPr>
  </w:style>
  <w:style w:type="character" w:styleId="927" w:default="1">
    <w:name w:val="Default Paragraph Font"/>
    <w:uiPriority w:val="1"/>
    <w:semiHidden/>
    <w:unhideWhenUsed/>
    <w:pPr>
      <w:pBdr/>
      <w:spacing/>
      <w:ind/>
    </w:pPr>
  </w:style>
  <w:style w:type="paragraph" w:styleId="928">
    <w:name w:val="My style with left text alignment"/>
    <w:uiPriority w:val="1"/>
    <w:qFormat/>
    <w:pPr>
      <w:pBdr/>
      <w:spacing/>
      <w:ind/>
      <w:jc w:val="left"/>
    </w:pPr>
  </w:style>
  <w:style w:type="paragraph" w:styleId="929">
    <w:name w:val="My style with right text alignment"/>
    <w:uiPriority w:val="1"/>
    <w:qFormat/>
    <w:pPr>
      <w:pBdr/>
      <w:spacing/>
      <w:ind/>
      <w:jc w:val="right"/>
    </w:pPr>
  </w:style>
  <w:style w:type="paragraph" w:styleId="930">
    <w:name w:val="My style with center text alignment"/>
    <w:uiPriority w:val="1"/>
    <w:qFormat/>
    <w:pPr>
      <w:pBdr/>
      <w:spacing/>
      <w:ind/>
      <w:jc w:val="center"/>
    </w:pPr>
  </w:style>
  <w:style w:type="paragraph" w:styleId="931">
    <w:name w:val="My style with justify text alignment"/>
    <w:uiPriority w:val="1"/>
    <w:qFormat/>
    <w:pPr>
      <w:pBdr/>
      <w:spacing/>
      <w:ind/>
      <w:jc w:val="both"/>
    </w:pPr>
  </w:style>
  <w:style w:type="table" w:styleId="932">
    <w:name w:val="CustomTableStyle"/>
    <w:uiPriority w:val="1"/>
    <w:qFormat/>
    <w:pPr>
      <w:pBdr/>
      <w:spacing/>
      <w:ind/>
    </w:pPr>
    <w:tblPr>
      <w:tblW w:w="5000" w:type="pct"/>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yperlink" Target="https://eqms.medqdoc.com/medqdoc-internal-link/Document/1779/latest/New_Tab" TargetMode="External"/><Relationship Id="rId11" Type="http://schemas.openxmlformats.org/officeDocument/2006/relationships/hyperlink" Target="https://eqms.medqdoc.com/medqdoc-internal-link/Document/1922/latest/New_Ta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7"/>
            </w:rP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36">
    <w:name w:val="Placeholder Text"/>
    <w:basedOn w:val="1584"/>
    <w:uiPriority w:val="99"/>
    <w:semiHidden/>
    <w:pPr>
      <w:pBdr/>
      <w:spacing/>
      <w:ind/>
    </w:pPr>
    <w:rPr>
      <w:color w:val="666666"/>
    </w:rPr>
  </w:style>
  <w:style w:type="character" w:styleId="1437">
    <w:name w:val="Caption Char"/>
    <w:basedOn w:val="1616"/>
    <w:link w:val="1614"/>
    <w:uiPriority w:val="99"/>
    <w:pPr>
      <w:pBdr/>
      <w:spacing/>
      <w:ind/>
    </w:pPr>
  </w:style>
  <w:style w:type="paragraph" w:styleId="1438">
    <w:name w:val="toc 1"/>
    <w:basedOn w:val="1574"/>
    <w:next w:val="1574"/>
    <w:uiPriority w:val="39"/>
    <w:unhideWhenUsed/>
    <w:pPr>
      <w:pBdr/>
      <w:spacing w:after="57"/>
      <w:ind w:right="0" w:firstLine="0" w:left="0"/>
    </w:pPr>
  </w:style>
  <w:style w:type="paragraph" w:styleId="1439">
    <w:name w:val="toc 2"/>
    <w:basedOn w:val="1574"/>
    <w:next w:val="1574"/>
    <w:uiPriority w:val="39"/>
    <w:unhideWhenUsed/>
    <w:pPr>
      <w:pBdr/>
      <w:spacing w:after="57"/>
      <w:ind w:right="0" w:firstLine="0" w:left="283"/>
    </w:pPr>
  </w:style>
  <w:style w:type="paragraph" w:styleId="1440">
    <w:name w:val="toc 3"/>
    <w:basedOn w:val="1574"/>
    <w:next w:val="1574"/>
    <w:uiPriority w:val="39"/>
    <w:unhideWhenUsed/>
    <w:pPr>
      <w:pBdr/>
      <w:spacing w:after="57"/>
      <w:ind w:right="0" w:firstLine="0" w:left="567"/>
    </w:pPr>
  </w:style>
  <w:style w:type="paragraph" w:styleId="1441">
    <w:name w:val="toc 4"/>
    <w:basedOn w:val="1574"/>
    <w:next w:val="1574"/>
    <w:uiPriority w:val="39"/>
    <w:unhideWhenUsed/>
    <w:pPr>
      <w:pBdr/>
      <w:spacing w:after="57"/>
      <w:ind w:right="0" w:firstLine="0" w:left="850"/>
    </w:pPr>
  </w:style>
  <w:style w:type="paragraph" w:styleId="1442">
    <w:name w:val="toc 5"/>
    <w:basedOn w:val="1574"/>
    <w:next w:val="1574"/>
    <w:uiPriority w:val="39"/>
    <w:unhideWhenUsed/>
    <w:pPr>
      <w:pBdr/>
      <w:spacing w:after="57"/>
      <w:ind w:right="0" w:firstLine="0" w:left="1134"/>
    </w:pPr>
  </w:style>
  <w:style w:type="paragraph" w:styleId="1443">
    <w:name w:val="toc 6"/>
    <w:basedOn w:val="1574"/>
    <w:next w:val="1574"/>
    <w:uiPriority w:val="39"/>
    <w:unhideWhenUsed/>
    <w:pPr>
      <w:pBdr/>
      <w:spacing w:after="57"/>
      <w:ind w:right="0" w:firstLine="0" w:left="1417"/>
    </w:pPr>
  </w:style>
  <w:style w:type="paragraph" w:styleId="1444">
    <w:name w:val="toc 7"/>
    <w:basedOn w:val="1574"/>
    <w:next w:val="1574"/>
    <w:uiPriority w:val="39"/>
    <w:unhideWhenUsed/>
    <w:pPr>
      <w:pBdr/>
      <w:spacing w:after="57"/>
      <w:ind w:right="0" w:firstLine="0" w:left="1701"/>
    </w:pPr>
  </w:style>
  <w:style w:type="paragraph" w:styleId="1445">
    <w:name w:val="toc 8"/>
    <w:basedOn w:val="1574"/>
    <w:next w:val="1574"/>
    <w:uiPriority w:val="39"/>
    <w:unhideWhenUsed/>
    <w:pPr>
      <w:pBdr/>
      <w:spacing w:after="57"/>
      <w:ind w:right="0" w:firstLine="0" w:left="1984"/>
    </w:pPr>
  </w:style>
  <w:style w:type="paragraph" w:styleId="1446">
    <w:name w:val="toc 9"/>
    <w:basedOn w:val="1574"/>
    <w:next w:val="1574"/>
    <w:uiPriority w:val="39"/>
    <w:unhideWhenUsed/>
    <w:pPr>
      <w:pBdr/>
      <w:spacing w:after="57"/>
      <w:ind w:right="0" w:firstLine="0" w:left="2268"/>
    </w:pPr>
  </w:style>
  <w:style w:type="table" w:styleId="144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Table Grid"/>
    <w:basedOn w:val="144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Table Grid Light"/>
    <w:basedOn w:val="14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1"/>
    <w:basedOn w:val="14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2"/>
    <w:basedOn w:val="144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Plain Table 3"/>
    <w:basedOn w:val="14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Plain Table 4"/>
    <w:basedOn w:val="14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Plain Table 5"/>
    <w:basedOn w:val="14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w:basedOn w:val="14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1"/>
    <w:basedOn w:val="14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2"/>
    <w:basedOn w:val="14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3"/>
    <w:basedOn w:val="14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1 Light - Accent 4"/>
    <w:basedOn w:val="14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1 Light - Accent 5"/>
    <w:basedOn w:val="14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1 Light - Accent 6"/>
    <w:basedOn w:val="14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w:basedOn w:val="14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1"/>
    <w:basedOn w:val="14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2"/>
    <w:basedOn w:val="14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3"/>
    <w:basedOn w:val="14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2 - Accent 4"/>
    <w:basedOn w:val="14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2 - Accent 5"/>
    <w:basedOn w:val="14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2 - Accent 6"/>
    <w:basedOn w:val="14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w:basedOn w:val="14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1"/>
    <w:basedOn w:val="14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2"/>
    <w:basedOn w:val="14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3"/>
    <w:basedOn w:val="14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3 - Accent 4"/>
    <w:basedOn w:val="14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3 - Accent 5"/>
    <w:basedOn w:val="14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3 - Accent 6"/>
    <w:basedOn w:val="14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w:basedOn w:val="14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1"/>
    <w:basedOn w:val="14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2"/>
    <w:basedOn w:val="14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3"/>
    <w:basedOn w:val="14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4 - Accent 4"/>
    <w:basedOn w:val="14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4 - Accent 5"/>
    <w:basedOn w:val="14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4 - Accent 6"/>
    <w:basedOn w:val="14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1"/>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2"/>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3"/>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5 Dark- Accent 4"/>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5 Dark - Accent 5"/>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Grid Table 5 Dark - Accent 6"/>
    <w:basedOn w:val="14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Grid Table 6 Colorful"/>
    <w:basedOn w:val="14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91">
    <w:name w:val="Grid Table 6 Colorful - Accent 1"/>
    <w:basedOn w:val="14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92">
    <w:name w:val="Grid Table 6 Colorful - Accent 2"/>
    <w:basedOn w:val="14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3">
    <w:name w:val="Grid Table 6 Colorful - Accent 3"/>
    <w:basedOn w:val="14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4">
    <w:name w:val="Grid Table 6 Colorful - Accent 4"/>
    <w:basedOn w:val="14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5">
    <w:name w:val="Grid Table 6 Colorful - Accent 5"/>
    <w:basedOn w:val="14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6">
    <w:name w:val="Grid Table 6 Colorful - Accent 6"/>
    <w:basedOn w:val="14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7">
    <w:name w:val="Grid Table 7 Colorful"/>
    <w:basedOn w:val="14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1"/>
    <w:basedOn w:val="14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2"/>
    <w:basedOn w:val="14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3"/>
    <w:basedOn w:val="14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Grid Table 7 Colorful - Accent 4"/>
    <w:basedOn w:val="14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Grid Table 7 Colorful - Accent 5"/>
    <w:basedOn w:val="14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Grid Table 7 Colorful - Accent 6"/>
    <w:basedOn w:val="14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1"/>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2"/>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3"/>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1 Light - Accent 4"/>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1 Light - Accent 5"/>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1 Light - Accent 6"/>
    <w:basedOn w:val="14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w:basedOn w:val="14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1"/>
    <w:basedOn w:val="14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2"/>
    <w:basedOn w:val="14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3"/>
    <w:basedOn w:val="14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2 - Accent 4"/>
    <w:basedOn w:val="14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2 - Accent 5"/>
    <w:basedOn w:val="14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2 - Accent 6"/>
    <w:basedOn w:val="14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w:basedOn w:val="14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1"/>
    <w:basedOn w:val="14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2"/>
    <w:basedOn w:val="14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3"/>
    <w:basedOn w:val="14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3 - Accent 4"/>
    <w:basedOn w:val="14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3 - Accent 5"/>
    <w:basedOn w:val="14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3 - Accent 6"/>
    <w:basedOn w:val="14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w:basedOn w:val="14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1"/>
    <w:basedOn w:val="14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2"/>
    <w:basedOn w:val="14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3"/>
    <w:basedOn w:val="14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4 - Accent 4"/>
    <w:basedOn w:val="14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4 - Accent 5"/>
    <w:basedOn w:val="14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4 - Accent 6"/>
    <w:basedOn w:val="14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st Table 5 Dark"/>
    <w:basedOn w:val="14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1"/>
    <w:basedOn w:val="14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2"/>
    <w:basedOn w:val="14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3"/>
    <w:basedOn w:val="14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5 Dark - Accent 4"/>
    <w:basedOn w:val="14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7">
    <w:name w:val="List Table 5 Dark - Accent 5"/>
    <w:basedOn w:val="14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8">
    <w:name w:val="List Table 5 Dark - Accent 6"/>
    <w:basedOn w:val="14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9">
    <w:name w:val="List Table 6 Colorful"/>
    <w:basedOn w:val="14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1"/>
    <w:basedOn w:val="14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2"/>
    <w:basedOn w:val="14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3"/>
    <w:basedOn w:val="14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6 Colorful - Accent 4"/>
    <w:basedOn w:val="14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st Table 6 Colorful - Accent 5"/>
    <w:basedOn w:val="14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List Table 6 Colorful - Accent 6"/>
    <w:basedOn w:val="14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List Table 7 Colorful"/>
    <w:basedOn w:val="14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7">
    <w:name w:val="List Table 7 Colorful - Accent 1"/>
    <w:basedOn w:val="14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8">
    <w:name w:val="List Table 7 Colorful - Accent 2"/>
    <w:basedOn w:val="14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9">
    <w:name w:val="List Table 7 Colorful - Accent 3"/>
    <w:basedOn w:val="14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50">
    <w:name w:val="List Table 7 Colorful - Accent 4"/>
    <w:basedOn w:val="14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51">
    <w:name w:val="List Table 7 Colorful - Accent 5"/>
    <w:basedOn w:val="14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52">
    <w:name w:val="List Table 7 Colorful - Accent 6"/>
    <w:basedOn w:val="14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3">
    <w:name w:val="Lined - Accent"/>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1"/>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2"/>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3"/>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Lined - Accent 4"/>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Lined - Accent 5"/>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Lined - Accent 6"/>
    <w:basedOn w:val="14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w:basedOn w:val="144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1"/>
    <w:basedOn w:val="144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2"/>
    <w:basedOn w:val="144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3"/>
    <w:basedOn w:val="144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amp; Lined - Accent 4"/>
    <w:basedOn w:val="144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amp; Lined - Accent 5"/>
    <w:basedOn w:val="144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amp; Lined - Accent 6"/>
    <w:basedOn w:val="144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w:basedOn w:val="144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1"/>
    <w:basedOn w:val="14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2"/>
    <w:basedOn w:val="14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3"/>
    <w:basedOn w:val="14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1">
    <w:name w:val="Bordered - Accent 4"/>
    <w:basedOn w:val="14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2">
    <w:name w:val="Bordered - Accent 5"/>
    <w:basedOn w:val="14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3">
    <w:name w:val="Bordered - Accent 6"/>
    <w:basedOn w:val="14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4" w:default="1">
    <w:name w:val="Normal"/>
    <w:qFormat/>
    <w:pPr>
      <w:pBdr/>
      <w:spacing/>
      <w:ind/>
    </w:pPr>
  </w:style>
  <w:style w:type="paragraph" w:styleId="1575">
    <w:name w:val="Heading 1"/>
    <w:basedOn w:val="1574"/>
    <w:next w:val="1574"/>
    <w:link w:val="158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6">
    <w:name w:val="Heading 2"/>
    <w:basedOn w:val="1574"/>
    <w:next w:val="1574"/>
    <w:link w:val="158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7">
    <w:name w:val="Heading 3"/>
    <w:basedOn w:val="1574"/>
    <w:next w:val="1574"/>
    <w:link w:val="158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8">
    <w:name w:val="Heading 4"/>
    <w:basedOn w:val="1574"/>
    <w:next w:val="1574"/>
    <w:link w:val="158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9">
    <w:name w:val="Heading 5"/>
    <w:basedOn w:val="1574"/>
    <w:next w:val="1574"/>
    <w:link w:val="159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80">
    <w:name w:val="Heading 6"/>
    <w:basedOn w:val="1574"/>
    <w:next w:val="1574"/>
    <w:link w:val="159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81">
    <w:name w:val="Heading 7"/>
    <w:basedOn w:val="1574"/>
    <w:next w:val="1574"/>
    <w:link w:val="159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82">
    <w:name w:val="Heading 8"/>
    <w:basedOn w:val="1574"/>
    <w:next w:val="1574"/>
    <w:link w:val="159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3">
    <w:name w:val="Heading 9"/>
    <w:basedOn w:val="1574"/>
    <w:next w:val="1574"/>
    <w:link w:val="159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4" w:default="1">
    <w:name w:val="Default Paragraph Font"/>
    <w:uiPriority w:val="1"/>
    <w:semiHidden/>
    <w:unhideWhenUsed/>
    <w:pPr>
      <w:pBdr/>
      <w:spacing/>
      <w:ind/>
    </w:pPr>
  </w:style>
  <w:style w:type="numbering" w:styleId="1585" w:default="1">
    <w:name w:val="No List"/>
    <w:uiPriority w:val="99"/>
    <w:semiHidden/>
    <w:unhideWhenUsed/>
    <w:pPr>
      <w:pBdr/>
      <w:spacing/>
      <w:ind/>
    </w:pPr>
  </w:style>
  <w:style w:type="character" w:styleId="1586">
    <w:name w:val="Heading 1 Char"/>
    <w:basedOn w:val="1584"/>
    <w:link w:val="1575"/>
    <w:uiPriority w:val="9"/>
    <w:pPr>
      <w:pBdr/>
      <w:spacing/>
      <w:ind/>
    </w:pPr>
    <w:rPr>
      <w:rFonts w:ascii="Arial" w:hAnsi="Arial" w:eastAsia="Arial" w:cs="Arial"/>
      <w:color w:val="0f4761" w:themeColor="accent1" w:themeShade="BF"/>
      <w:sz w:val="40"/>
      <w:szCs w:val="40"/>
    </w:rPr>
  </w:style>
  <w:style w:type="character" w:styleId="1587">
    <w:name w:val="Heading 2 Char"/>
    <w:basedOn w:val="1584"/>
    <w:link w:val="1576"/>
    <w:uiPriority w:val="9"/>
    <w:pPr>
      <w:pBdr/>
      <w:spacing/>
      <w:ind/>
    </w:pPr>
    <w:rPr>
      <w:rFonts w:ascii="Arial" w:hAnsi="Arial" w:eastAsia="Arial" w:cs="Arial"/>
      <w:color w:val="0f4761" w:themeColor="accent1" w:themeShade="BF"/>
      <w:sz w:val="32"/>
      <w:szCs w:val="32"/>
    </w:rPr>
  </w:style>
  <w:style w:type="character" w:styleId="1588">
    <w:name w:val="Heading 3 Char"/>
    <w:basedOn w:val="1584"/>
    <w:link w:val="1577"/>
    <w:uiPriority w:val="9"/>
    <w:pPr>
      <w:pBdr/>
      <w:spacing/>
      <w:ind/>
    </w:pPr>
    <w:rPr>
      <w:rFonts w:ascii="Arial" w:hAnsi="Arial" w:eastAsia="Arial" w:cs="Arial"/>
      <w:color w:val="0f4761" w:themeColor="accent1" w:themeShade="BF"/>
      <w:sz w:val="28"/>
      <w:szCs w:val="28"/>
    </w:rPr>
  </w:style>
  <w:style w:type="character" w:styleId="1589">
    <w:name w:val="Heading 4 Char"/>
    <w:basedOn w:val="1584"/>
    <w:link w:val="1578"/>
    <w:uiPriority w:val="9"/>
    <w:pPr>
      <w:pBdr/>
      <w:spacing/>
      <w:ind/>
    </w:pPr>
    <w:rPr>
      <w:rFonts w:ascii="Arial" w:hAnsi="Arial" w:eastAsia="Arial" w:cs="Arial"/>
      <w:i/>
      <w:iCs/>
      <w:color w:val="0f4761" w:themeColor="accent1" w:themeShade="BF"/>
    </w:rPr>
  </w:style>
  <w:style w:type="character" w:styleId="1590">
    <w:name w:val="Heading 5 Char"/>
    <w:basedOn w:val="1584"/>
    <w:link w:val="1579"/>
    <w:uiPriority w:val="9"/>
    <w:pPr>
      <w:pBdr/>
      <w:spacing/>
      <w:ind/>
    </w:pPr>
    <w:rPr>
      <w:rFonts w:ascii="Arial" w:hAnsi="Arial" w:eastAsia="Arial" w:cs="Arial"/>
      <w:color w:val="0f4761" w:themeColor="accent1" w:themeShade="BF"/>
    </w:rPr>
  </w:style>
  <w:style w:type="character" w:styleId="1591">
    <w:name w:val="Heading 6 Char"/>
    <w:basedOn w:val="1584"/>
    <w:link w:val="1580"/>
    <w:uiPriority w:val="9"/>
    <w:pPr>
      <w:pBdr/>
      <w:spacing/>
      <w:ind/>
    </w:pPr>
    <w:rPr>
      <w:rFonts w:ascii="Arial" w:hAnsi="Arial" w:eastAsia="Arial" w:cs="Arial"/>
      <w:i/>
      <w:iCs/>
      <w:color w:val="595959" w:themeColor="text1" w:themeTint="A6"/>
    </w:rPr>
  </w:style>
  <w:style w:type="character" w:styleId="1592">
    <w:name w:val="Heading 7 Char"/>
    <w:basedOn w:val="1584"/>
    <w:link w:val="1581"/>
    <w:uiPriority w:val="9"/>
    <w:pPr>
      <w:pBdr/>
      <w:spacing/>
      <w:ind/>
    </w:pPr>
    <w:rPr>
      <w:rFonts w:ascii="Arial" w:hAnsi="Arial" w:eastAsia="Arial" w:cs="Arial"/>
      <w:color w:val="595959" w:themeColor="text1" w:themeTint="A6"/>
    </w:rPr>
  </w:style>
  <w:style w:type="character" w:styleId="1593">
    <w:name w:val="Heading 8 Char"/>
    <w:basedOn w:val="1584"/>
    <w:link w:val="1582"/>
    <w:uiPriority w:val="9"/>
    <w:pPr>
      <w:pBdr/>
      <w:spacing/>
      <w:ind/>
    </w:pPr>
    <w:rPr>
      <w:rFonts w:ascii="Arial" w:hAnsi="Arial" w:eastAsia="Arial" w:cs="Arial"/>
      <w:i/>
      <w:iCs/>
      <w:color w:val="272727" w:themeColor="text1" w:themeTint="D8"/>
    </w:rPr>
  </w:style>
  <w:style w:type="character" w:styleId="1594">
    <w:name w:val="Heading 9 Char"/>
    <w:basedOn w:val="1584"/>
    <w:link w:val="1583"/>
    <w:uiPriority w:val="9"/>
    <w:pPr>
      <w:pBdr/>
      <w:spacing/>
      <w:ind/>
    </w:pPr>
    <w:rPr>
      <w:rFonts w:ascii="Arial" w:hAnsi="Arial" w:eastAsia="Arial" w:cs="Arial"/>
      <w:i/>
      <w:iCs/>
      <w:color w:val="272727" w:themeColor="text1" w:themeTint="D8"/>
    </w:rPr>
  </w:style>
  <w:style w:type="paragraph" w:styleId="1595">
    <w:name w:val="Title"/>
    <w:basedOn w:val="1574"/>
    <w:next w:val="1574"/>
    <w:link w:val="1596"/>
    <w:uiPriority w:val="10"/>
    <w:qFormat/>
    <w:pPr>
      <w:pBdr/>
      <w:spacing w:after="80" w:line="240" w:lineRule="auto"/>
      <w:ind/>
      <w:contextualSpacing w:val="true"/>
    </w:pPr>
    <w:rPr>
      <w:rFonts w:ascii="Arial" w:hAnsi="Arial" w:eastAsia="Arial" w:cs="Arial"/>
      <w:spacing w:val="-10"/>
      <w:sz w:val="56"/>
      <w:szCs w:val="56"/>
    </w:rPr>
  </w:style>
  <w:style w:type="character" w:styleId="1596">
    <w:name w:val="Title Char"/>
    <w:basedOn w:val="1584"/>
    <w:link w:val="1595"/>
    <w:uiPriority w:val="10"/>
    <w:pPr>
      <w:pBdr/>
      <w:spacing/>
      <w:ind/>
    </w:pPr>
    <w:rPr>
      <w:rFonts w:ascii="Arial" w:hAnsi="Arial" w:eastAsia="Arial" w:cs="Arial"/>
      <w:spacing w:val="-10"/>
      <w:sz w:val="56"/>
      <w:szCs w:val="56"/>
    </w:rPr>
  </w:style>
  <w:style w:type="paragraph" w:styleId="1597">
    <w:name w:val="Subtitle"/>
    <w:basedOn w:val="1574"/>
    <w:next w:val="1574"/>
    <w:link w:val="1598"/>
    <w:uiPriority w:val="11"/>
    <w:qFormat/>
    <w:pPr>
      <w:numPr>
        <w:ilvl w:val="1"/>
      </w:numPr>
      <w:pBdr/>
      <w:spacing/>
      <w:ind/>
    </w:pPr>
    <w:rPr>
      <w:color w:val="595959" w:themeColor="text1" w:themeTint="A6"/>
      <w:spacing w:val="15"/>
      <w:sz w:val="28"/>
      <w:szCs w:val="28"/>
    </w:rPr>
  </w:style>
  <w:style w:type="character" w:styleId="1598">
    <w:name w:val="Subtitle Char"/>
    <w:basedOn w:val="1584"/>
    <w:link w:val="1597"/>
    <w:uiPriority w:val="11"/>
    <w:pPr>
      <w:pBdr/>
      <w:spacing/>
      <w:ind/>
    </w:pPr>
    <w:rPr>
      <w:color w:val="595959" w:themeColor="text1" w:themeTint="A6"/>
      <w:spacing w:val="15"/>
      <w:sz w:val="28"/>
      <w:szCs w:val="28"/>
    </w:rPr>
  </w:style>
  <w:style w:type="paragraph" w:styleId="1599">
    <w:name w:val="Quote"/>
    <w:basedOn w:val="1574"/>
    <w:next w:val="1574"/>
    <w:link w:val="1600"/>
    <w:uiPriority w:val="29"/>
    <w:qFormat/>
    <w:pPr>
      <w:pBdr/>
      <w:spacing w:before="160"/>
      <w:ind/>
      <w:jc w:val="center"/>
    </w:pPr>
    <w:rPr>
      <w:i/>
      <w:iCs/>
      <w:color w:val="404040" w:themeColor="text1" w:themeTint="BF"/>
    </w:rPr>
  </w:style>
  <w:style w:type="character" w:styleId="1600">
    <w:name w:val="Quote Char"/>
    <w:basedOn w:val="1584"/>
    <w:link w:val="1599"/>
    <w:uiPriority w:val="29"/>
    <w:pPr>
      <w:pBdr/>
      <w:spacing/>
      <w:ind/>
    </w:pPr>
    <w:rPr>
      <w:i/>
      <w:iCs/>
      <w:color w:val="404040" w:themeColor="text1" w:themeTint="BF"/>
    </w:rPr>
  </w:style>
  <w:style w:type="paragraph" w:styleId="1601">
    <w:name w:val="List Paragraph"/>
    <w:basedOn w:val="1574"/>
    <w:uiPriority w:val="34"/>
    <w:qFormat/>
    <w:pPr>
      <w:pBdr/>
      <w:spacing/>
      <w:ind w:left="720"/>
      <w:contextualSpacing w:val="true"/>
    </w:pPr>
  </w:style>
  <w:style w:type="character" w:styleId="1602">
    <w:name w:val="Intense Emphasis"/>
    <w:basedOn w:val="1584"/>
    <w:uiPriority w:val="21"/>
    <w:qFormat/>
    <w:pPr>
      <w:pBdr/>
      <w:spacing/>
      <w:ind/>
    </w:pPr>
    <w:rPr>
      <w:i/>
      <w:iCs/>
      <w:color w:val="0f4761" w:themeColor="accent1" w:themeShade="BF"/>
    </w:rPr>
  </w:style>
  <w:style w:type="paragraph" w:styleId="1603">
    <w:name w:val="Intense Quote"/>
    <w:basedOn w:val="1574"/>
    <w:next w:val="1574"/>
    <w:link w:val="160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4">
    <w:name w:val="Intense Quote Char"/>
    <w:basedOn w:val="1584"/>
    <w:link w:val="1603"/>
    <w:uiPriority w:val="30"/>
    <w:pPr>
      <w:pBdr/>
      <w:spacing/>
      <w:ind/>
    </w:pPr>
    <w:rPr>
      <w:i/>
      <w:iCs/>
      <w:color w:val="0f4761" w:themeColor="accent1" w:themeShade="BF"/>
    </w:rPr>
  </w:style>
  <w:style w:type="character" w:styleId="1605">
    <w:name w:val="Intense Reference"/>
    <w:basedOn w:val="1584"/>
    <w:uiPriority w:val="32"/>
    <w:qFormat/>
    <w:pPr>
      <w:pBdr/>
      <w:spacing/>
      <w:ind/>
    </w:pPr>
    <w:rPr>
      <w:b/>
      <w:bCs/>
      <w:smallCaps/>
      <w:color w:val="0f4761" w:themeColor="accent1" w:themeShade="BF"/>
      <w:spacing w:val="5"/>
    </w:rPr>
  </w:style>
  <w:style w:type="paragraph" w:styleId="1606">
    <w:name w:val="No Spacing"/>
    <w:basedOn w:val="1574"/>
    <w:uiPriority w:val="1"/>
    <w:qFormat/>
    <w:pPr>
      <w:pBdr/>
      <w:spacing w:after="0" w:line="240" w:lineRule="auto"/>
      <w:ind/>
    </w:pPr>
  </w:style>
  <w:style w:type="character" w:styleId="1607">
    <w:name w:val="Subtle Emphasis"/>
    <w:basedOn w:val="1584"/>
    <w:uiPriority w:val="19"/>
    <w:qFormat/>
    <w:pPr>
      <w:pBdr/>
      <w:spacing/>
      <w:ind/>
    </w:pPr>
    <w:rPr>
      <w:i/>
      <w:iCs/>
      <w:color w:val="404040" w:themeColor="text1" w:themeTint="BF"/>
    </w:rPr>
  </w:style>
  <w:style w:type="character" w:styleId="1608">
    <w:name w:val="Emphasis"/>
    <w:basedOn w:val="1584"/>
    <w:uiPriority w:val="20"/>
    <w:qFormat/>
    <w:pPr>
      <w:pBdr/>
      <w:spacing/>
      <w:ind/>
    </w:pPr>
    <w:rPr>
      <w:i/>
      <w:iCs/>
    </w:rPr>
  </w:style>
  <w:style w:type="character" w:styleId="1609">
    <w:name w:val="Strong"/>
    <w:basedOn w:val="1584"/>
    <w:uiPriority w:val="22"/>
    <w:qFormat/>
    <w:pPr>
      <w:pBdr/>
      <w:spacing/>
      <w:ind/>
    </w:pPr>
    <w:rPr>
      <w:b/>
      <w:bCs/>
    </w:rPr>
  </w:style>
  <w:style w:type="character" w:styleId="1610">
    <w:name w:val="Subtle Reference"/>
    <w:basedOn w:val="1584"/>
    <w:uiPriority w:val="31"/>
    <w:qFormat/>
    <w:pPr>
      <w:pBdr/>
      <w:spacing/>
      <w:ind/>
    </w:pPr>
    <w:rPr>
      <w:smallCaps/>
      <w:color w:val="5a5a5a" w:themeColor="text1" w:themeTint="A5"/>
    </w:rPr>
  </w:style>
  <w:style w:type="character" w:styleId="1611">
    <w:name w:val="Book Title"/>
    <w:basedOn w:val="1584"/>
    <w:uiPriority w:val="33"/>
    <w:qFormat/>
    <w:pPr>
      <w:pBdr/>
      <w:spacing/>
      <w:ind/>
    </w:pPr>
    <w:rPr>
      <w:b/>
      <w:bCs/>
      <w:i/>
      <w:iCs/>
      <w:spacing w:val="5"/>
    </w:rPr>
  </w:style>
  <w:style w:type="paragraph" w:styleId="1612">
    <w:name w:val="Header"/>
    <w:basedOn w:val="1574"/>
    <w:link w:val="1613"/>
    <w:uiPriority w:val="99"/>
    <w:unhideWhenUsed/>
    <w:pPr>
      <w:pBdr/>
      <w:tabs>
        <w:tab w:val="bar" w:leader="none" w:pos="4844"/>
        <w:tab w:val="bar" w:leader="none" w:pos="9689"/>
      </w:tabs>
      <w:spacing w:after="0" w:line="240" w:lineRule="auto"/>
      <w:ind/>
    </w:pPr>
  </w:style>
  <w:style w:type="character" w:styleId="1613">
    <w:name w:val="Header Char"/>
    <w:basedOn w:val="1584"/>
    <w:link w:val="1612"/>
    <w:uiPriority w:val="99"/>
    <w:pPr>
      <w:pBdr/>
      <w:spacing/>
      <w:ind/>
    </w:pPr>
  </w:style>
  <w:style w:type="paragraph" w:styleId="1614">
    <w:name w:val="Footer"/>
    <w:basedOn w:val="1574"/>
    <w:link w:val="1615"/>
    <w:uiPriority w:val="99"/>
    <w:unhideWhenUsed/>
    <w:pPr>
      <w:pBdr/>
      <w:tabs>
        <w:tab w:val="bar" w:leader="none" w:pos="4844"/>
        <w:tab w:val="bar" w:leader="none" w:pos="9689"/>
      </w:tabs>
      <w:spacing w:after="0" w:line="240" w:lineRule="auto"/>
      <w:ind/>
    </w:pPr>
  </w:style>
  <w:style w:type="character" w:styleId="1615">
    <w:name w:val="Footer Char"/>
    <w:basedOn w:val="1584"/>
    <w:link w:val="1614"/>
    <w:uiPriority w:val="99"/>
    <w:pPr>
      <w:pBdr/>
      <w:spacing/>
      <w:ind/>
    </w:pPr>
  </w:style>
  <w:style w:type="paragraph" w:styleId="1616">
    <w:name w:val="Caption"/>
    <w:basedOn w:val="1574"/>
    <w:next w:val="1574"/>
    <w:uiPriority w:val="35"/>
    <w:unhideWhenUsed/>
    <w:qFormat/>
    <w:pPr>
      <w:pBdr/>
      <w:spacing w:after="200" w:line="240" w:lineRule="auto"/>
      <w:ind/>
    </w:pPr>
    <w:rPr>
      <w:i/>
      <w:iCs/>
      <w:color w:val="0e2841" w:themeColor="text2"/>
      <w:sz w:val="18"/>
      <w:szCs w:val="18"/>
    </w:rPr>
  </w:style>
  <w:style w:type="paragraph" w:styleId="1617">
    <w:name w:val="footnote text"/>
    <w:basedOn w:val="1574"/>
    <w:link w:val="1618"/>
    <w:uiPriority w:val="99"/>
    <w:semiHidden/>
    <w:unhideWhenUsed/>
    <w:pPr>
      <w:pBdr/>
      <w:spacing w:after="0" w:line="240" w:lineRule="auto"/>
      <w:ind/>
    </w:pPr>
    <w:rPr>
      <w:sz w:val="20"/>
      <w:szCs w:val="20"/>
    </w:rPr>
  </w:style>
  <w:style w:type="character" w:styleId="1618">
    <w:name w:val="Footnote Text Char"/>
    <w:basedOn w:val="1584"/>
    <w:link w:val="1617"/>
    <w:uiPriority w:val="99"/>
    <w:semiHidden/>
    <w:pPr>
      <w:pBdr/>
      <w:spacing/>
      <w:ind/>
    </w:pPr>
    <w:rPr>
      <w:sz w:val="20"/>
      <w:szCs w:val="20"/>
    </w:rPr>
  </w:style>
  <w:style w:type="character" w:styleId="1619">
    <w:name w:val="footnote reference"/>
    <w:basedOn w:val="1584"/>
    <w:uiPriority w:val="99"/>
    <w:semiHidden/>
    <w:unhideWhenUsed/>
    <w:pPr>
      <w:pBdr/>
      <w:spacing/>
      <w:ind/>
    </w:pPr>
    <w:rPr>
      <w:vertAlign w:val="superscript"/>
    </w:rPr>
  </w:style>
  <w:style w:type="paragraph" w:styleId="1620">
    <w:name w:val="endnote text"/>
    <w:basedOn w:val="1574"/>
    <w:link w:val="1621"/>
    <w:uiPriority w:val="99"/>
    <w:semiHidden/>
    <w:unhideWhenUsed/>
    <w:pPr>
      <w:pBdr/>
      <w:spacing w:after="0" w:line="240" w:lineRule="auto"/>
      <w:ind/>
    </w:pPr>
    <w:rPr>
      <w:sz w:val="20"/>
      <w:szCs w:val="20"/>
    </w:rPr>
  </w:style>
  <w:style w:type="character" w:styleId="1621">
    <w:name w:val="Endnote Text Char"/>
    <w:basedOn w:val="1584"/>
    <w:link w:val="1620"/>
    <w:uiPriority w:val="99"/>
    <w:semiHidden/>
    <w:pPr>
      <w:pBdr/>
      <w:spacing/>
      <w:ind/>
    </w:pPr>
    <w:rPr>
      <w:sz w:val="20"/>
      <w:szCs w:val="20"/>
    </w:rPr>
  </w:style>
  <w:style w:type="character" w:styleId="1622">
    <w:name w:val="endnote reference"/>
    <w:basedOn w:val="1584"/>
    <w:uiPriority w:val="99"/>
    <w:semiHidden/>
    <w:unhideWhenUsed/>
    <w:pPr>
      <w:pBdr/>
      <w:spacing/>
      <w:ind/>
    </w:pPr>
    <w:rPr>
      <w:vertAlign w:val="superscript"/>
    </w:rPr>
  </w:style>
  <w:style w:type="character" w:styleId="1623">
    <w:name w:val="Hyperlink"/>
    <w:basedOn w:val="1584"/>
    <w:uiPriority w:val="99"/>
    <w:unhideWhenUsed/>
    <w:pPr>
      <w:pBdr/>
      <w:spacing/>
      <w:ind/>
    </w:pPr>
    <w:rPr>
      <w:color w:val="0563c1" w:themeColor="hyperlink"/>
      <w:u w:val="single"/>
    </w:rPr>
  </w:style>
  <w:style w:type="character" w:styleId="1624">
    <w:name w:val="FollowedHyperlink"/>
    <w:basedOn w:val="1584"/>
    <w:uiPriority w:val="99"/>
    <w:semiHidden/>
    <w:unhideWhenUsed/>
    <w:pPr>
      <w:pBdr/>
      <w:spacing/>
      <w:ind/>
    </w:pPr>
    <w:rPr>
      <w:color w:val="954f72" w:themeColor="followedHyperlink"/>
      <w:u w:val="single"/>
    </w:rPr>
  </w:style>
  <w:style w:type="paragraph" w:styleId="1625">
    <w:name w:val="TOC Heading"/>
    <w:uiPriority w:val="39"/>
    <w:unhideWhenUsed/>
    <w:pPr>
      <w:pBdr/>
      <w:spacing/>
      <w:ind/>
    </w:pPr>
  </w:style>
  <w:style w:type="paragraph" w:styleId="1626">
    <w:name w:val="table of figures"/>
    <w:basedOn w:val="1574"/>
    <w:next w:val="157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onlyoffice/9.0.3.29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therese.albinsson@medqtech.se</cp:lastModifiedBy>
  <cp:revision>24</cp:revision>
  <dcterms:modified xsi:type="dcterms:W3CDTF">2025-11-25T15:55:56Z</dcterms:modified>
</cp:coreProperties>
</file>